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4B" w:rsidRDefault="000E52E8" w:rsidP="00C4304B">
      <w:pPr>
        <w:pStyle w:val="Heading1"/>
        <w:spacing w:after="0"/>
      </w:pPr>
      <w:bookmarkStart w:id="0" w:name="_GoBack"/>
      <w:r w:rsidRPr="0027715E">
        <w:t>Chapter 3</w:t>
      </w:r>
      <w:bookmarkEnd w:id="0"/>
    </w:p>
    <w:p w:rsidR="000E52E8" w:rsidRPr="0027715E" w:rsidRDefault="000E52E8" w:rsidP="0027715E">
      <w:pPr>
        <w:pStyle w:val="Heading1"/>
      </w:pPr>
      <w:r w:rsidRPr="0027715E">
        <w:t>Documenting Day-to-Day Healthcare Delivery</w:t>
      </w:r>
    </w:p>
    <w:p w:rsidR="000E52E8" w:rsidRPr="008A7E1F" w:rsidRDefault="000E52E8" w:rsidP="000E52E8">
      <w:pPr>
        <w:spacing w:after="120"/>
        <w:jc w:val="center"/>
        <w:rPr>
          <w:i/>
          <w:szCs w:val="24"/>
        </w:rPr>
      </w:pPr>
      <w:r w:rsidRPr="008A7E1F">
        <w:rPr>
          <w:b/>
          <w:i/>
          <w:szCs w:val="24"/>
        </w:rPr>
        <w:t>Working Premise</w:t>
      </w:r>
    </w:p>
    <w:p w:rsidR="000E52E8" w:rsidRPr="008A7E1F" w:rsidRDefault="000E52E8" w:rsidP="000E52E8">
      <w:pPr>
        <w:ind w:left="360" w:right="360"/>
        <w:rPr>
          <w:i/>
          <w:szCs w:val="24"/>
        </w:rPr>
      </w:pPr>
      <w:r w:rsidRPr="008A7E1F">
        <w:rPr>
          <w:i/>
          <w:szCs w:val="24"/>
        </w:rPr>
        <w:t>You cannot plan for medical surge management if you don't understand how your community's healthcare system delivers care on a day-to-day basis.</w:t>
      </w:r>
    </w:p>
    <w:p w:rsidR="000E52E8" w:rsidRPr="008A7E1F" w:rsidRDefault="000E52E8" w:rsidP="000E52E8">
      <w:pPr>
        <w:rPr>
          <w:szCs w:val="24"/>
        </w:rPr>
      </w:pPr>
    </w:p>
    <w:p w:rsidR="000E52E8" w:rsidRPr="009151A9" w:rsidRDefault="000E52E8" w:rsidP="009151A9">
      <w:pPr>
        <w:pStyle w:val="Heading2"/>
      </w:pPr>
      <w:r w:rsidRPr="009151A9">
        <w:t>Overview</w:t>
      </w:r>
    </w:p>
    <w:p w:rsidR="000E52E8" w:rsidRPr="009151A9" w:rsidRDefault="000E52E8" w:rsidP="009151A9">
      <w:pPr>
        <w:pStyle w:val="Heading3"/>
      </w:pPr>
      <w:r w:rsidRPr="009151A9">
        <w:t>Introduction</w:t>
      </w:r>
    </w:p>
    <w:p w:rsidR="000E52E8" w:rsidRDefault="000E52E8" w:rsidP="000E52E8">
      <w:pPr>
        <w:rPr>
          <w:rFonts w:cstheme="minorHAnsi"/>
          <w:szCs w:val="24"/>
        </w:rPr>
      </w:pPr>
      <w:r>
        <w:rPr>
          <w:rFonts w:cstheme="minorHAnsi"/>
          <w:szCs w:val="24"/>
        </w:rPr>
        <w:t xml:space="preserve">Each chapter in the </w:t>
      </w:r>
      <w:r w:rsidRPr="00A0651A">
        <w:rPr>
          <w:rFonts w:cstheme="minorHAnsi"/>
          <w:i/>
          <w:szCs w:val="24"/>
        </w:rPr>
        <w:t>Framework</w:t>
      </w:r>
      <w:r>
        <w:rPr>
          <w:rFonts w:cstheme="minorHAnsi"/>
          <w:szCs w:val="24"/>
        </w:rPr>
        <w:t xml:space="preserve"> that follows this chapter focuses on increasing levels of medical surge</w:t>
      </w:r>
      <w:r>
        <w:rPr>
          <w:rStyle w:val="FootnoteReference"/>
          <w:rFonts w:cstheme="minorHAnsi"/>
          <w:szCs w:val="24"/>
        </w:rPr>
        <w:footnoteReference w:id="1"/>
      </w:r>
      <w:r>
        <w:rPr>
          <w:rFonts w:cstheme="minorHAnsi"/>
          <w:szCs w:val="24"/>
        </w:rPr>
        <w:t>. Before you and your planning team can work through those chapters, however, you need to first understand how your community's healthcare system delivers care on a day-to-day basis</w:t>
      </w:r>
      <w:r>
        <w:rPr>
          <w:rStyle w:val="FootnoteReference"/>
          <w:rFonts w:cstheme="minorHAnsi"/>
          <w:szCs w:val="24"/>
        </w:rPr>
        <w:footnoteReference w:id="2"/>
      </w:r>
      <w:r>
        <w:rPr>
          <w:rFonts w:cstheme="minorHAnsi"/>
          <w:szCs w:val="24"/>
        </w:rPr>
        <w:t>.</w:t>
      </w:r>
    </w:p>
    <w:p w:rsidR="000E52E8" w:rsidRDefault="000E52E8" w:rsidP="000E52E8">
      <w:pPr>
        <w:rPr>
          <w:rFonts w:cstheme="minorHAnsi"/>
          <w:szCs w:val="24"/>
        </w:rPr>
      </w:pPr>
    </w:p>
    <w:p w:rsidR="000E52E8" w:rsidRPr="00962964" w:rsidRDefault="000E52E8" w:rsidP="000E52E8">
      <w:pPr>
        <w:rPr>
          <w:rFonts w:cstheme="minorHAnsi"/>
          <w:szCs w:val="24"/>
        </w:rPr>
      </w:pPr>
      <w:r>
        <w:rPr>
          <w:rFonts w:cstheme="minorHAnsi"/>
          <w:szCs w:val="24"/>
        </w:rPr>
        <w:t xml:space="preserve">A term used in the </w:t>
      </w:r>
      <w:r>
        <w:rPr>
          <w:rFonts w:cstheme="minorHAnsi"/>
          <w:i/>
          <w:szCs w:val="24"/>
        </w:rPr>
        <w:t>Framework</w:t>
      </w:r>
      <w:r>
        <w:rPr>
          <w:rFonts w:cstheme="minorHAnsi"/>
          <w:szCs w:val="24"/>
        </w:rPr>
        <w:t xml:space="preserve"> to describe your community's delivery of healthcare is "model of care" or MOC (pronounced </w:t>
      </w:r>
      <w:r w:rsidRPr="00B21B3A">
        <w:rPr>
          <w:rFonts w:cstheme="minorHAnsi"/>
          <w:i/>
          <w:szCs w:val="24"/>
        </w:rPr>
        <w:t>MOCK</w:t>
      </w:r>
      <w:r>
        <w:rPr>
          <w:rFonts w:cstheme="minorHAnsi"/>
          <w:szCs w:val="24"/>
        </w:rPr>
        <w:t xml:space="preserve">), which is a shortened version of "model of healthcare delivery." Although the term uses the singular form of </w:t>
      </w:r>
      <w:r>
        <w:rPr>
          <w:rFonts w:cstheme="minorHAnsi"/>
          <w:i/>
          <w:szCs w:val="24"/>
        </w:rPr>
        <w:t>model</w:t>
      </w:r>
      <w:r>
        <w:rPr>
          <w:rFonts w:cstheme="minorHAnsi"/>
          <w:szCs w:val="24"/>
        </w:rPr>
        <w:t xml:space="preserve">, you should not assume that one model can represent how your community's healthcare providers deliver care. Certain situations call for the model to be adjusted to meet the demands of that situation. For example, as you will see in the ensuing chapters in the </w:t>
      </w:r>
      <w:r>
        <w:rPr>
          <w:rFonts w:cstheme="minorHAnsi"/>
          <w:i/>
          <w:szCs w:val="24"/>
        </w:rPr>
        <w:t>Framework</w:t>
      </w:r>
      <w:r>
        <w:rPr>
          <w:rFonts w:cstheme="minorHAnsi"/>
          <w:szCs w:val="24"/>
        </w:rPr>
        <w:t>, increasing levels of medical surge will require your community's healthcare providers to incorporate an alternate care system or to provide only essential healthcare services or to define crisis standards of care.</w:t>
      </w:r>
    </w:p>
    <w:p w:rsidR="000E52E8" w:rsidRDefault="000E52E8" w:rsidP="000E52E8">
      <w:pPr>
        <w:rPr>
          <w:rFonts w:cstheme="minorHAnsi"/>
          <w:szCs w:val="24"/>
        </w:rPr>
      </w:pPr>
    </w:p>
    <w:p w:rsidR="000E52E8" w:rsidRDefault="000E52E8" w:rsidP="000E52E8">
      <w:pPr>
        <w:rPr>
          <w:rFonts w:cstheme="minorHAnsi"/>
          <w:szCs w:val="24"/>
        </w:rPr>
      </w:pPr>
      <w:r>
        <w:rPr>
          <w:rFonts w:cstheme="minorHAnsi"/>
          <w:szCs w:val="24"/>
        </w:rPr>
        <w:t xml:space="preserve">In this chapter, however, the focus is not on medical surge, but rather on the day-to-day delivery of healthcare. More likely than not, this day-to-day activity will include some form of medical surge because hospitals and other healthcare providers normally experience "spikes" in the demand for their services on a day-to-day basis. The reason this chapter focuses on this day-to-day delivery of healthcare is that you and your planning team must first understand your </w:t>
      </w:r>
      <w:r>
        <w:rPr>
          <w:rFonts w:cstheme="minorHAnsi"/>
          <w:szCs w:val="24"/>
        </w:rPr>
        <w:lastRenderedPageBreak/>
        <w:t xml:space="preserve">community's "baseline" of healthcare delivery before you can determine how to best adjust it to meet the needs of increasing medical surge as described later in the </w:t>
      </w:r>
      <w:r>
        <w:rPr>
          <w:rFonts w:cstheme="minorHAnsi"/>
          <w:i/>
          <w:szCs w:val="24"/>
        </w:rPr>
        <w:t>Framework</w:t>
      </w:r>
      <w:r>
        <w:rPr>
          <w:rFonts w:cstheme="minorHAnsi"/>
          <w:szCs w:val="24"/>
        </w:rPr>
        <w:t>.</w:t>
      </w:r>
    </w:p>
    <w:p w:rsidR="000E52E8" w:rsidRPr="007375C1" w:rsidRDefault="000E52E8" w:rsidP="000E52E8">
      <w:pPr>
        <w:rPr>
          <w:rStyle w:val="A01"/>
          <w:rFonts w:cstheme="minorHAnsi"/>
          <w:sz w:val="24"/>
          <w:szCs w:val="24"/>
        </w:rPr>
      </w:pPr>
      <w:r>
        <w:rPr>
          <w:rFonts w:cstheme="minorHAnsi"/>
          <w:szCs w:val="24"/>
        </w:rPr>
        <w:t xml:space="preserve">The MOC that you develop in this chapter </w:t>
      </w:r>
      <w:r>
        <w:rPr>
          <w:rStyle w:val="A01"/>
          <w:rFonts w:cstheme="minorHAnsi"/>
          <w:sz w:val="24"/>
          <w:szCs w:val="24"/>
        </w:rPr>
        <w:t>will</w:t>
      </w:r>
      <w:r w:rsidRPr="007375C1">
        <w:rPr>
          <w:rStyle w:val="A01"/>
          <w:rFonts w:cstheme="minorHAnsi"/>
          <w:sz w:val="24"/>
          <w:szCs w:val="24"/>
        </w:rPr>
        <w:t xml:space="preserve"> provide </w:t>
      </w:r>
      <w:r>
        <w:rPr>
          <w:rStyle w:val="A01"/>
          <w:rFonts w:cstheme="minorHAnsi"/>
          <w:sz w:val="24"/>
          <w:szCs w:val="24"/>
        </w:rPr>
        <w:t>your coalition,</w:t>
      </w:r>
      <w:r w:rsidRPr="007375C1">
        <w:rPr>
          <w:rStyle w:val="A01"/>
          <w:rFonts w:cstheme="minorHAnsi"/>
          <w:sz w:val="24"/>
          <w:szCs w:val="24"/>
        </w:rPr>
        <w:t xml:space="preserve"> and</w:t>
      </w:r>
      <w:r>
        <w:rPr>
          <w:rStyle w:val="A01"/>
          <w:rFonts w:cstheme="minorHAnsi"/>
          <w:sz w:val="24"/>
          <w:szCs w:val="24"/>
        </w:rPr>
        <w:t xml:space="preserve"> even</w:t>
      </w:r>
      <w:r w:rsidRPr="007375C1">
        <w:rPr>
          <w:rStyle w:val="A01"/>
          <w:rFonts w:cstheme="minorHAnsi"/>
          <w:sz w:val="24"/>
          <w:szCs w:val="24"/>
        </w:rPr>
        <w:t xml:space="preserve"> the public</w:t>
      </w:r>
      <w:r>
        <w:rPr>
          <w:rStyle w:val="A01"/>
          <w:rFonts w:cstheme="minorHAnsi"/>
          <w:sz w:val="24"/>
          <w:szCs w:val="24"/>
        </w:rPr>
        <w:t>,</w:t>
      </w:r>
      <w:r w:rsidRPr="007375C1">
        <w:rPr>
          <w:rStyle w:val="A01"/>
          <w:rFonts w:cstheme="minorHAnsi"/>
          <w:sz w:val="24"/>
          <w:szCs w:val="24"/>
        </w:rPr>
        <w:t xml:space="preserve"> with a greater understanding of your community's healthcare delivery system. Seldom identified on a day-to-day basis, th</w:t>
      </w:r>
      <w:r>
        <w:rPr>
          <w:rStyle w:val="A01"/>
          <w:rFonts w:cstheme="minorHAnsi"/>
          <w:sz w:val="24"/>
          <w:szCs w:val="24"/>
        </w:rPr>
        <w:t>is</w:t>
      </w:r>
      <w:r w:rsidRPr="007375C1">
        <w:rPr>
          <w:rStyle w:val="A01"/>
          <w:rFonts w:cstheme="minorHAnsi"/>
          <w:sz w:val="24"/>
          <w:szCs w:val="24"/>
        </w:rPr>
        <w:t xml:space="preserve"> MOC </w:t>
      </w:r>
      <w:r>
        <w:rPr>
          <w:rStyle w:val="A01"/>
          <w:rFonts w:cstheme="minorHAnsi"/>
          <w:sz w:val="24"/>
          <w:szCs w:val="24"/>
        </w:rPr>
        <w:t xml:space="preserve">also </w:t>
      </w:r>
      <w:r w:rsidRPr="007375C1">
        <w:rPr>
          <w:rStyle w:val="A01"/>
          <w:rFonts w:cstheme="minorHAnsi"/>
          <w:sz w:val="24"/>
          <w:szCs w:val="24"/>
        </w:rPr>
        <w:t xml:space="preserve">can help to identify </w:t>
      </w:r>
      <w:r>
        <w:rPr>
          <w:rStyle w:val="A01"/>
          <w:rFonts w:cstheme="minorHAnsi"/>
          <w:sz w:val="24"/>
          <w:szCs w:val="24"/>
        </w:rPr>
        <w:t>potential</w:t>
      </w:r>
      <w:r w:rsidRPr="007375C1">
        <w:rPr>
          <w:rStyle w:val="A01"/>
          <w:rFonts w:cstheme="minorHAnsi"/>
          <w:sz w:val="24"/>
          <w:szCs w:val="24"/>
        </w:rPr>
        <w:t xml:space="preserve"> areas </w:t>
      </w:r>
      <w:r>
        <w:rPr>
          <w:rStyle w:val="A01"/>
          <w:rFonts w:cstheme="minorHAnsi"/>
          <w:sz w:val="24"/>
          <w:szCs w:val="24"/>
        </w:rPr>
        <w:t xml:space="preserve">for </w:t>
      </w:r>
      <w:r w:rsidRPr="007375C1">
        <w:rPr>
          <w:rStyle w:val="A01"/>
          <w:rFonts w:cstheme="minorHAnsi"/>
          <w:sz w:val="24"/>
          <w:szCs w:val="24"/>
        </w:rPr>
        <w:t>improvement to meet your community's needs.</w:t>
      </w:r>
    </w:p>
    <w:p w:rsidR="000E52E8" w:rsidRPr="007375C1" w:rsidRDefault="000E52E8" w:rsidP="000E52E8">
      <w:pPr>
        <w:rPr>
          <w:rStyle w:val="A01"/>
          <w:rFonts w:cstheme="minorHAnsi"/>
          <w:sz w:val="24"/>
          <w:szCs w:val="24"/>
        </w:rPr>
      </w:pPr>
    </w:p>
    <w:p w:rsidR="000E52E8" w:rsidRPr="00816696" w:rsidRDefault="000E52E8" w:rsidP="009151A9">
      <w:pPr>
        <w:pStyle w:val="Heading3"/>
      </w:pPr>
      <w:r>
        <w:t>Definition</w:t>
      </w:r>
    </w:p>
    <w:p w:rsidR="000E52E8" w:rsidRPr="00663C28" w:rsidRDefault="000E52E8" w:rsidP="000E52E8">
      <w:pPr>
        <w:pStyle w:val="NormalWeb"/>
        <w:tabs>
          <w:tab w:val="left" w:pos="1440"/>
        </w:tabs>
        <w:spacing w:before="0" w:beforeAutospacing="0" w:after="0" w:afterAutospacing="0" w:line="276" w:lineRule="auto"/>
        <w:ind w:left="2160" w:hanging="1800"/>
        <w:rPr>
          <w:rFonts w:asciiTheme="minorHAnsi" w:hAnsiTheme="minorHAnsi" w:cstheme="minorHAnsi"/>
          <w:lang w:val="en"/>
        </w:rPr>
      </w:pPr>
      <w:r w:rsidRPr="00D46B60">
        <w:rPr>
          <w:rFonts w:asciiTheme="minorHAnsi" w:hAnsiTheme="minorHAnsi" w:cstheme="minorHAnsi"/>
          <w:b/>
          <w:color w:val="auto"/>
        </w:rPr>
        <w:t>Model of Care</w:t>
      </w:r>
      <w:r w:rsidRPr="00663C28">
        <w:rPr>
          <w:rFonts w:asciiTheme="minorHAnsi" w:hAnsiTheme="minorHAnsi" w:cstheme="minorHAnsi"/>
        </w:rPr>
        <w:tab/>
      </w:r>
      <w:r w:rsidRPr="001D05AC">
        <w:rPr>
          <w:rFonts w:asciiTheme="minorHAnsi" w:hAnsiTheme="minorHAnsi" w:cstheme="minorHAnsi"/>
          <w:spacing w:val="-2"/>
        </w:rPr>
        <w:t xml:space="preserve">A concept used to </w:t>
      </w:r>
      <w:r w:rsidRPr="001D05AC">
        <w:rPr>
          <w:rStyle w:val="A01"/>
          <w:rFonts w:asciiTheme="minorHAnsi" w:eastAsiaTheme="majorEastAsia" w:hAnsiTheme="minorHAnsi" w:cstheme="minorHAnsi"/>
          <w:spacing w:val="-2"/>
          <w:sz w:val="24"/>
          <w:szCs w:val="24"/>
        </w:rPr>
        <w:t>describe how community healthcare providers deliver care during specific situations to meet the needs of their patients. This model can represent day-to-day patient care or the provision of care during moderate or heavy surge situations. A MOC includes (1) a diagram of patient flow through various community healthcare providers and their supporting partners and (2) a narrative description of this patient flow.</w:t>
      </w:r>
    </w:p>
    <w:p w:rsidR="000E52E8" w:rsidRPr="00663C28" w:rsidRDefault="000E52E8" w:rsidP="000E52E8">
      <w:pPr>
        <w:pStyle w:val="NormalWeb"/>
        <w:tabs>
          <w:tab w:val="left" w:pos="1440"/>
        </w:tabs>
        <w:spacing w:before="0" w:beforeAutospacing="0" w:after="0" w:afterAutospacing="0" w:line="276" w:lineRule="auto"/>
        <w:ind w:left="1080" w:hanging="1080"/>
        <w:rPr>
          <w:rFonts w:asciiTheme="minorHAnsi" w:hAnsiTheme="minorHAnsi" w:cstheme="minorHAnsi"/>
          <w:lang w:val="en"/>
        </w:rPr>
      </w:pPr>
    </w:p>
    <w:p w:rsidR="000E52E8" w:rsidRPr="00A13A8B" w:rsidRDefault="000E52E8" w:rsidP="009151A9">
      <w:pPr>
        <w:pStyle w:val="Heading3"/>
      </w:pPr>
      <w:r>
        <w:t>HPP/PHEP Capabilities Addressed by This Chapter</w:t>
      </w:r>
    </w:p>
    <w:p w:rsidR="000E52E8" w:rsidRDefault="000E52E8" w:rsidP="000E52E8">
      <w:pPr>
        <w:rPr>
          <w:rFonts w:cstheme="minorHAnsi"/>
          <w:szCs w:val="24"/>
        </w:rPr>
      </w:pPr>
      <w:r>
        <w:rPr>
          <w:rFonts w:cstheme="minorHAnsi"/>
          <w:szCs w:val="24"/>
        </w:rPr>
        <w:t>The HPP and PHEP capabilities listed below are addressed by this chapter.</w:t>
      </w:r>
    </w:p>
    <w:p w:rsidR="000E52E8" w:rsidRDefault="000E52E8" w:rsidP="000E52E8">
      <w:pPr>
        <w:rPr>
          <w:rFonts w:cstheme="minorHAnsi"/>
          <w:szCs w:val="24"/>
        </w:rPr>
      </w:pPr>
    </w:p>
    <w:p w:rsidR="000E52E8" w:rsidRPr="00D46B60" w:rsidRDefault="000E52E8" w:rsidP="000E52E8">
      <w:pPr>
        <w:spacing w:after="120"/>
        <w:ind w:left="360"/>
        <w:rPr>
          <w:rFonts w:cstheme="minorHAnsi"/>
          <w:szCs w:val="24"/>
        </w:rPr>
      </w:pPr>
      <w:r w:rsidRPr="00D46B60">
        <w:rPr>
          <w:rFonts w:cstheme="minorHAnsi"/>
          <w:b/>
          <w:szCs w:val="24"/>
        </w:rPr>
        <w:t>HPP</w:t>
      </w:r>
    </w:p>
    <w:p w:rsidR="000E52E8" w:rsidRPr="007375C1" w:rsidRDefault="000E52E8" w:rsidP="000E52E8">
      <w:pPr>
        <w:spacing w:after="240"/>
        <w:ind w:left="720"/>
        <w:rPr>
          <w:rFonts w:cstheme="minorHAnsi"/>
          <w:i/>
          <w:szCs w:val="24"/>
        </w:rPr>
      </w:pPr>
      <w:r w:rsidRPr="007375C1">
        <w:rPr>
          <w:rFonts w:cstheme="minorHAnsi"/>
          <w:i/>
          <w:szCs w:val="24"/>
        </w:rPr>
        <w:t xml:space="preserve">Capability </w:t>
      </w:r>
      <w:r>
        <w:rPr>
          <w:rFonts w:cstheme="minorHAnsi"/>
          <w:i/>
          <w:szCs w:val="24"/>
        </w:rPr>
        <w:t xml:space="preserve">  </w:t>
      </w:r>
      <w:r w:rsidRPr="007375C1">
        <w:rPr>
          <w:rFonts w:cstheme="minorHAnsi"/>
          <w:i/>
          <w:szCs w:val="24"/>
        </w:rPr>
        <w:t>1: Healthcare System Preparedness</w:t>
      </w:r>
    </w:p>
    <w:p w:rsidR="000E52E8" w:rsidRPr="001953B5" w:rsidRDefault="000E52E8" w:rsidP="000E52E8">
      <w:pPr>
        <w:spacing w:after="240"/>
        <w:ind w:left="720"/>
        <w:rPr>
          <w:rFonts w:cstheme="minorHAnsi"/>
          <w:i/>
          <w:color w:val="221E1F"/>
          <w:szCs w:val="24"/>
        </w:rPr>
      </w:pPr>
      <w:r w:rsidRPr="001953B5">
        <w:rPr>
          <w:rStyle w:val="A5"/>
          <w:rFonts w:cstheme="minorHAnsi"/>
          <w:i/>
          <w:sz w:val="24"/>
          <w:szCs w:val="24"/>
        </w:rPr>
        <w:t xml:space="preserve">Capability </w:t>
      </w:r>
      <w:r>
        <w:rPr>
          <w:rStyle w:val="A5"/>
          <w:rFonts w:cstheme="minorHAnsi"/>
          <w:i/>
          <w:sz w:val="24"/>
          <w:szCs w:val="24"/>
        </w:rPr>
        <w:t xml:space="preserve">  </w:t>
      </w:r>
      <w:r w:rsidRPr="001953B5">
        <w:rPr>
          <w:rStyle w:val="A5"/>
          <w:rFonts w:cstheme="minorHAnsi"/>
          <w:i/>
          <w:sz w:val="24"/>
          <w:szCs w:val="24"/>
        </w:rPr>
        <w:t>3</w:t>
      </w:r>
      <w:r w:rsidRPr="001953B5">
        <w:rPr>
          <w:rFonts w:cstheme="minorHAnsi"/>
          <w:i/>
          <w:color w:val="221E1F"/>
          <w:szCs w:val="24"/>
        </w:rPr>
        <w:t>: Emergency Operations Coordination</w:t>
      </w:r>
    </w:p>
    <w:p w:rsidR="000E52E8" w:rsidRPr="001953B5" w:rsidRDefault="000E52E8" w:rsidP="000E52E8">
      <w:pPr>
        <w:pStyle w:val="Pa3"/>
        <w:spacing w:after="240" w:line="276" w:lineRule="auto"/>
        <w:ind w:left="720"/>
        <w:rPr>
          <w:rFonts w:asciiTheme="minorHAnsi" w:hAnsiTheme="minorHAnsi" w:cstheme="minorHAnsi"/>
          <w:i/>
          <w:color w:val="221E1F"/>
        </w:rPr>
      </w:pPr>
      <w:r w:rsidRPr="001953B5">
        <w:rPr>
          <w:rStyle w:val="A5"/>
          <w:rFonts w:asciiTheme="minorHAnsi" w:hAnsiTheme="minorHAnsi" w:cstheme="minorHAnsi"/>
          <w:i/>
          <w:sz w:val="24"/>
          <w:szCs w:val="24"/>
        </w:rPr>
        <w:t xml:space="preserve">Capability </w:t>
      </w:r>
      <w:r>
        <w:rPr>
          <w:rStyle w:val="A5"/>
          <w:rFonts w:asciiTheme="minorHAnsi" w:hAnsiTheme="minorHAnsi" w:cstheme="minorHAnsi"/>
          <w:i/>
          <w:sz w:val="24"/>
          <w:szCs w:val="24"/>
        </w:rPr>
        <w:t xml:space="preserve">  </w:t>
      </w:r>
      <w:r w:rsidRPr="001953B5">
        <w:rPr>
          <w:rStyle w:val="A5"/>
          <w:rFonts w:asciiTheme="minorHAnsi" w:hAnsiTheme="minorHAnsi" w:cstheme="minorHAnsi"/>
          <w:i/>
          <w:sz w:val="24"/>
          <w:szCs w:val="24"/>
        </w:rPr>
        <w:t>5</w:t>
      </w:r>
      <w:r w:rsidRPr="001953B5">
        <w:rPr>
          <w:rFonts w:asciiTheme="minorHAnsi" w:hAnsiTheme="minorHAnsi" w:cstheme="minorHAnsi"/>
          <w:i/>
          <w:color w:val="221E1F"/>
        </w:rPr>
        <w:t>: Fatality Management</w:t>
      </w:r>
    </w:p>
    <w:p w:rsidR="000E52E8" w:rsidRDefault="000E52E8" w:rsidP="000E52E8">
      <w:pPr>
        <w:pStyle w:val="Pa3"/>
        <w:spacing w:after="240" w:line="276" w:lineRule="auto"/>
        <w:ind w:left="720"/>
        <w:rPr>
          <w:rFonts w:asciiTheme="minorHAnsi" w:hAnsiTheme="minorHAnsi" w:cstheme="minorHAnsi"/>
          <w:i/>
          <w:color w:val="221E1F"/>
        </w:rPr>
      </w:pPr>
      <w:r w:rsidRPr="001953B5">
        <w:rPr>
          <w:rStyle w:val="A5"/>
          <w:rFonts w:asciiTheme="minorHAnsi" w:hAnsiTheme="minorHAnsi" w:cstheme="minorHAnsi"/>
          <w:i/>
          <w:sz w:val="24"/>
          <w:szCs w:val="24"/>
        </w:rPr>
        <w:t xml:space="preserve">Capability </w:t>
      </w:r>
      <w:r>
        <w:rPr>
          <w:rStyle w:val="A5"/>
          <w:rFonts w:asciiTheme="minorHAnsi" w:hAnsiTheme="minorHAnsi" w:cstheme="minorHAnsi"/>
          <w:i/>
          <w:sz w:val="24"/>
          <w:szCs w:val="24"/>
        </w:rPr>
        <w:t xml:space="preserve">  </w:t>
      </w:r>
      <w:r w:rsidRPr="001953B5">
        <w:rPr>
          <w:rStyle w:val="A5"/>
          <w:rFonts w:asciiTheme="minorHAnsi" w:hAnsiTheme="minorHAnsi" w:cstheme="minorHAnsi"/>
          <w:i/>
          <w:sz w:val="24"/>
          <w:szCs w:val="24"/>
        </w:rPr>
        <w:t>6</w:t>
      </w:r>
      <w:r w:rsidRPr="001953B5">
        <w:rPr>
          <w:rFonts w:asciiTheme="minorHAnsi" w:hAnsiTheme="minorHAnsi" w:cstheme="minorHAnsi"/>
          <w:i/>
          <w:color w:val="221E1F"/>
        </w:rPr>
        <w:t>:</w:t>
      </w:r>
      <w:r w:rsidRPr="007375C1">
        <w:rPr>
          <w:rFonts w:asciiTheme="minorHAnsi" w:hAnsiTheme="minorHAnsi" w:cstheme="minorHAnsi"/>
          <w:i/>
          <w:color w:val="221E1F"/>
        </w:rPr>
        <w:t xml:space="preserve"> Information Sharing</w:t>
      </w:r>
    </w:p>
    <w:p w:rsidR="000E52E8" w:rsidRDefault="000E52E8" w:rsidP="000E52E8">
      <w:pPr>
        <w:ind w:left="720"/>
        <w:rPr>
          <w:i/>
        </w:rPr>
      </w:pPr>
      <w:r>
        <w:rPr>
          <w:i/>
        </w:rPr>
        <w:t>Capability 10: Medical Surge</w:t>
      </w:r>
    </w:p>
    <w:p w:rsidR="000E52E8" w:rsidRPr="001953B5" w:rsidRDefault="000E52E8" w:rsidP="000E52E8">
      <w:pPr>
        <w:ind w:left="360"/>
      </w:pPr>
    </w:p>
    <w:p w:rsidR="000E52E8" w:rsidRPr="00D46B60" w:rsidRDefault="000E52E8" w:rsidP="000E52E8">
      <w:pPr>
        <w:spacing w:after="120"/>
        <w:ind w:left="360"/>
        <w:rPr>
          <w:rFonts w:cstheme="minorHAnsi"/>
          <w:szCs w:val="24"/>
        </w:rPr>
      </w:pPr>
      <w:r w:rsidRPr="00D46B60">
        <w:rPr>
          <w:rFonts w:cstheme="minorHAnsi"/>
          <w:b/>
          <w:szCs w:val="24"/>
        </w:rPr>
        <w:t>PHEP</w:t>
      </w:r>
    </w:p>
    <w:p w:rsidR="000E52E8" w:rsidRPr="001319B0" w:rsidRDefault="000E52E8" w:rsidP="000E52E8">
      <w:pPr>
        <w:spacing w:after="240"/>
        <w:ind w:left="720"/>
        <w:rPr>
          <w:rFonts w:cstheme="minorHAnsi"/>
          <w:i/>
          <w:szCs w:val="24"/>
        </w:rPr>
      </w:pPr>
      <w:r w:rsidRPr="001319B0">
        <w:rPr>
          <w:rFonts w:cstheme="minorHAnsi"/>
          <w:i/>
          <w:szCs w:val="24"/>
        </w:rPr>
        <w:t xml:space="preserve">Capability </w:t>
      </w:r>
      <w:r>
        <w:rPr>
          <w:rFonts w:cstheme="minorHAnsi"/>
          <w:i/>
          <w:szCs w:val="24"/>
        </w:rPr>
        <w:t xml:space="preserve">  </w:t>
      </w:r>
      <w:r w:rsidRPr="001319B0">
        <w:rPr>
          <w:rFonts w:cstheme="minorHAnsi"/>
          <w:i/>
          <w:szCs w:val="24"/>
        </w:rPr>
        <w:t>1: Community Preparedness</w:t>
      </w:r>
    </w:p>
    <w:p w:rsidR="000E52E8" w:rsidRPr="00B160E5" w:rsidRDefault="000E52E8" w:rsidP="000E52E8">
      <w:pPr>
        <w:spacing w:after="240"/>
        <w:ind w:left="720"/>
        <w:rPr>
          <w:rFonts w:cstheme="minorHAnsi"/>
          <w:i/>
          <w:szCs w:val="24"/>
        </w:rPr>
      </w:pPr>
      <w:r w:rsidRPr="00B160E5">
        <w:rPr>
          <w:rFonts w:cstheme="minorHAnsi"/>
          <w:i/>
          <w:szCs w:val="24"/>
        </w:rPr>
        <w:t xml:space="preserve">Capability </w:t>
      </w:r>
      <w:r>
        <w:rPr>
          <w:rFonts w:cstheme="minorHAnsi"/>
          <w:i/>
          <w:szCs w:val="24"/>
        </w:rPr>
        <w:t xml:space="preserve">  </w:t>
      </w:r>
      <w:r w:rsidRPr="00B160E5">
        <w:rPr>
          <w:rFonts w:cstheme="minorHAnsi"/>
          <w:i/>
          <w:szCs w:val="24"/>
        </w:rPr>
        <w:t>3: Emergency Operations Coordination</w:t>
      </w:r>
    </w:p>
    <w:p w:rsidR="000E52E8" w:rsidRPr="00B160E5" w:rsidRDefault="000E52E8" w:rsidP="000E52E8">
      <w:pPr>
        <w:spacing w:after="240"/>
        <w:ind w:left="720"/>
        <w:rPr>
          <w:rFonts w:cstheme="minorHAnsi"/>
          <w:i/>
          <w:szCs w:val="24"/>
        </w:rPr>
      </w:pPr>
      <w:r w:rsidRPr="00F07F75">
        <w:rPr>
          <w:rFonts w:cstheme="minorHAnsi"/>
          <w:i/>
          <w:szCs w:val="24"/>
        </w:rPr>
        <w:t xml:space="preserve">Capability </w:t>
      </w:r>
      <w:r>
        <w:rPr>
          <w:rFonts w:cstheme="minorHAnsi"/>
          <w:i/>
          <w:szCs w:val="24"/>
        </w:rPr>
        <w:t xml:space="preserve">  </w:t>
      </w:r>
      <w:r w:rsidRPr="00F07F75">
        <w:rPr>
          <w:rFonts w:cstheme="minorHAnsi"/>
          <w:i/>
          <w:szCs w:val="24"/>
        </w:rPr>
        <w:t>5: Fatality Management</w:t>
      </w:r>
    </w:p>
    <w:p w:rsidR="000E52E8" w:rsidRPr="00B160E5" w:rsidRDefault="000E52E8" w:rsidP="000E52E8">
      <w:pPr>
        <w:spacing w:after="240"/>
        <w:ind w:left="720"/>
        <w:rPr>
          <w:rFonts w:cstheme="minorHAnsi"/>
          <w:i/>
          <w:szCs w:val="24"/>
        </w:rPr>
      </w:pPr>
      <w:r w:rsidRPr="00B160E5">
        <w:rPr>
          <w:rFonts w:cstheme="minorHAnsi"/>
          <w:i/>
          <w:szCs w:val="24"/>
        </w:rPr>
        <w:t xml:space="preserve">Capability </w:t>
      </w:r>
      <w:r>
        <w:rPr>
          <w:rFonts w:cstheme="minorHAnsi"/>
          <w:i/>
          <w:szCs w:val="24"/>
        </w:rPr>
        <w:t xml:space="preserve">  </w:t>
      </w:r>
      <w:r w:rsidRPr="00B160E5">
        <w:rPr>
          <w:rFonts w:cstheme="minorHAnsi"/>
          <w:i/>
          <w:szCs w:val="24"/>
        </w:rPr>
        <w:t>6: Information Sharing</w:t>
      </w:r>
    </w:p>
    <w:p w:rsidR="000E52E8" w:rsidRPr="008D33BB" w:rsidRDefault="000E52E8" w:rsidP="000E52E8">
      <w:pPr>
        <w:ind w:left="720"/>
        <w:rPr>
          <w:rFonts w:cstheme="minorHAnsi"/>
          <w:i/>
          <w:szCs w:val="24"/>
        </w:rPr>
      </w:pPr>
      <w:r w:rsidRPr="008D33BB">
        <w:rPr>
          <w:rFonts w:cstheme="minorHAnsi"/>
          <w:i/>
          <w:szCs w:val="24"/>
        </w:rPr>
        <w:t>Capability 10: Medical Surge</w:t>
      </w:r>
    </w:p>
    <w:p w:rsidR="000E52E8" w:rsidRDefault="000E52E8" w:rsidP="000E52E8">
      <w:pPr>
        <w:rPr>
          <w:rFonts w:cstheme="minorHAnsi"/>
          <w:sz w:val="28"/>
          <w:szCs w:val="24"/>
        </w:rPr>
        <w:sectPr w:rsidR="000E52E8" w:rsidSect="00C4304B">
          <w:headerReference w:type="even" r:id="rId8"/>
          <w:headerReference w:type="default" r:id="rId9"/>
          <w:footerReference w:type="default" r:id="rId10"/>
          <w:headerReference w:type="first" r:id="rId11"/>
          <w:pgSz w:w="12240" w:h="15840"/>
          <w:pgMar w:top="720" w:right="1440" w:bottom="720" w:left="1440" w:header="720" w:footer="720" w:gutter="0"/>
          <w:pgNumType w:start="1"/>
          <w:cols w:space="720"/>
          <w:docGrid w:linePitch="360"/>
        </w:sectPr>
      </w:pPr>
    </w:p>
    <w:p w:rsidR="000E52E8" w:rsidRPr="00816696" w:rsidRDefault="000E52E8" w:rsidP="009151A9">
      <w:pPr>
        <w:pStyle w:val="Heading3"/>
      </w:pPr>
      <w:r w:rsidRPr="00816696">
        <w:lastRenderedPageBreak/>
        <w:t>What to Expect After Completing This Chapter</w:t>
      </w:r>
    </w:p>
    <w:p w:rsidR="000E52E8" w:rsidRPr="00A13A8B" w:rsidRDefault="000E52E8" w:rsidP="006F3206">
      <w:pPr>
        <w:pStyle w:val="ListParagraph"/>
        <w:numPr>
          <w:ilvl w:val="0"/>
          <w:numId w:val="3"/>
        </w:numPr>
        <w:tabs>
          <w:tab w:val="left" w:pos="720"/>
        </w:tabs>
        <w:spacing w:before="240" w:line="276" w:lineRule="auto"/>
        <w:contextualSpacing w:val="0"/>
        <w:rPr>
          <w:rFonts w:cstheme="minorHAnsi"/>
          <w:szCs w:val="24"/>
        </w:rPr>
      </w:pPr>
      <w:r w:rsidRPr="00A13A8B">
        <w:rPr>
          <w:rFonts w:cstheme="minorHAnsi"/>
          <w:szCs w:val="24"/>
        </w:rPr>
        <w:t>You will have</w:t>
      </w:r>
      <w:r>
        <w:rPr>
          <w:rFonts w:cstheme="minorHAnsi"/>
          <w:szCs w:val="24"/>
        </w:rPr>
        <w:t xml:space="preserve"> an understanding of the day-to-day system of healthcare delivery in the community, which will </w:t>
      </w:r>
      <w:r w:rsidRPr="00A13A8B">
        <w:rPr>
          <w:rFonts w:cstheme="minorHAnsi"/>
          <w:szCs w:val="24"/>
        </w:rPr>
        <w:t xml:space="preserve">help </w:t>
      </w:r>
      <w:r>
        <w:rPr>
          <w:rFonts w:cstheme="minorHAnsi"/>
          <w:szCs w:val="24"/>
        </w:rPr>
        <w:t xml:space="preserve">to </w:t>
      </w:r>
      <w:r w:rsidRPr="00A13A8B">
        <w:rPr>
          <w:rFonts w:cstheme="minorHAnsi"/>
          <w:szCs w:val="24"/>
        </w:rPr>
        <w:t xml:space="preserve">enhance your community's </w:t>
      </w:r>
      <w:r>
        <w:rPr>
          <w:rFonts w:cstheme="minorHAnsi"/>
          <w:szCs w:val="24"/>
        </w:rPr>
        <w:t>medical</w:t>
      </w:r>
      <w:r w:rsidRPr="00A13A8B">
        <w:rPr>
          <w:rFonts w:cstheme="minorHAnsi"/>
          <w:szCs w:val="24"/>
        </w:rPr>
        <w:t xml:space="preserve"> surge planning efforts.</w:t>
      </w:r>
    </w:p>
    <w:p w:rsidR="000E52E8" w:rsidRDefault="000E52E8" w:rsidP="006F3206">
      <w:pPr>
        <w:pStyle w:val="ListParagraph"/>
        <w:numPr>
          <w:ilvl w:val="0"/>
          <w:numId w:val="3"/>
        </w:numPr>
        <w:tabs>
          <w:tab w:val="left" w:pos="720"/>
        </w:tabs>
        <w:spacing w:before="240" w:line="276" w:lineRule="auto"/>
        <w:contextualSpacing w:val="0"/>
        <w:rPr>
          <w:rFonts w:cstheme="minorHAnsi"/>
          <w:szCs w:val="24"/>
        </w:rPr>
      </w:pPr>
      <w:r w:rsidRPr="00A13A8B">
        <w:rPr>
          <w:rFonts w:cstheme="minorHAnsi"/>
          <w:szCs w:val="24"/>
        </w:rPr>
        <w:t>You will have</w:t>
      </w:r>
      <w:r>
        <w:rPr>
          <w:rFonts w:cstheme="minorHAnsi"/>
          <w:szCs w:val="24"/>
        </w:rPr>
        <w:t xml:space="preserve"> a d</w:t>
      </w:r>
      <w:r w:rsidRPr="00133638">
        <w:rPr>
          <w:rFonts w:cstheme="minorHAnsi"/>
          <w:szCs w:val="24"/>
        </w:rPr>
        <w:t>iagram</w:t>
      </w:r>
      <w:r>
        <w:rPr>
          <w:rFonts w:cstheme="minorHAnsi"/>
          <w:szCs w:val="24"/>
        </w:rPr>
        <w:t xml:space="preserve"> to make it easier for your planning team and coalition to "visualize" how patients move through your healthcare system on a day-to-day basis.</w:t>
      </w:r>
    </w:p>
    <w:p w:rsidR="000E52E8" w:rsidRPr="007A641C" w:rsidRDefault="000E52E8" w:rsidP="006F3206">
      <w:pPr>
        <w:pStyle w:val="ListParagraph"/>
        <w:numPr>
          <w:ilvl w:val="0"/>
          <w:numId w:val="3"/>
        </w:numPr>
        <w:tabs>
          <w:tab w:val="left" w:pos="720"/>
        </w:tabs>
        <w:spacing w:before="240" w:line="276" w:lineRule="auto"/>
        <w:contextualSpacing w:val="0"/>
        <w:rPr>
          <w:rFonts w:cstheme="minorHAnsi"/>
          <w:szCs w:val="24"/>
        </w:rPr>
      </w:pPr>
      <w:r w:rsidRPr="007A641C">
        <w:rPr>
          <w:rFonts w:cstheme="minorHAnsi"/>
          <w:szCs w:val="24"/>
        </w:rPr>
        <w:t>You will have a narrative to enable you to exercise and validate your MOC</w:t>
      </w:r>
    </w:p>
    <w:p w:rsidR="000E52E8" w:rsidRDefault="000E52E8" w:rsidP="000E52E8">
      <w:pPr>
        <w:rPr>
          <w:szCs w:val="24"/>
        </w:rPr>
      </w:pPr>
    </w:p>
    <w:p w:rsidR="000E52E8" w:rsidRPr="00630961" w:rsidRDefault="000E52E8" w:rsidP="009151A9">
      <w:pPr>
        <w:pStyle w:val="Heading3"/>
      </w:pPr>
      <w:r w:rsidRPr="00630961">
        <w:t>Applicability and Scope</w:t>
      </w:r>
    </w:p>
    <w:p w:rsidR="000E52E8" w:rsidRDefault="000E52E8" w:rsidP="000E52E8">
      <w:pPr>
        <w:rPr>
          <w:rFonts w:cstheme="minorHAnsi"/>
          <w:szCs w:val="24"/>
        </w:rPr>
      </w:pPr>
      <w:r>
        <w:rPr>
          <w:rFonts w:cstheme="minorHAnsi"/>
          <w:szCs w:val="24"/>
        </w:rPr>
        <w:t>Documenting day-to-day healthcare delivery</w:t>
      </w:r>
      <w:r w:rsidRPr="004668CE">
        <w:rPr>
          <w:rFonts w:cstheme="minorHAnsi"/>
          <w:szCs w:val="24"/>
        </w:rPr>
        <w:t xml:space="preserve"> is applicable to all communities regardless of size. </w:t>
      </w:r>
      <w:r>
        <w:rPr>
          <w:rFonts w:cstheme="minorHAnsi"/>
          <w:szCs w:val="24"/>
        </w:rPr>
        <w:t>Documentation (i.e., the MOC diagram and narrative)</w:t>
      </w:r>
      <w:r w:rsidRPr="004668CE">
        <w:rPr>
          <w:rFonts w:cstheme="minorHAnsi"/>
          <w:szCs w:val="24"/>
        </w:rPr>
        <w:t xml:space="preserve"> </w:t>
      </w:r>
      <w:r>
        <w:rPr>
          <w:rFonts w:cstheme="minorHAnsi"/>
          <w:szCs w:val="24"/>
        </w:rPr>
        <w:t xml:space="preserve">should </w:t>
      </w:r>
      <w:r w:rsidRPr="004668CE">
        <w:rPr>
          <w:rFonts w:cstheme="minorHAnsi"/>
          <w:szCs w:val="24"/>
        </w:rPr>
        <w:t>cover all sectors represented within the communi</w:t>
      </w:r>
      <w:r>
        <w:rPr>
          <w:rFonts w:cstheme="minorHAnsi"/>
          <w:szCs w:val="24"/>
        </w:rPr>
        <w:t>ty's healthcare delivery system.</w:t>
      </w:r>
    </w:p>
    <w:p w:rsidR="000E52E8" w:rsidRPr="004668CE" w:rsidRDefault="000E52E8" w:rsidP="000E52E8">
      <w:pPr>
        <w:rPr>
          <w:rFonts w:cstheme="minorHAnsi"/>
          <w:szCs w:val="24"/>
        </w:rPr>
      </w:pPr>
    </w:p>
    <w:p w:rsidR="000E52E8" w:rsidRPr="00630961" w:rsidRDefault="000E52E8" w:rsidP="009151A9">
      <w:pPr>
        <w:pStyle w:val="Heading3"/>
      </w:pPr>
      <w:r w:rsidRPr="00630961">
        <w:t>Assumptions</w:t>
      </w:r>
    </w:p>
    <w:p w:rsidR="000E52E8" w:rsidRPr="004668CE" w:rsidRDefault="000E52E8" w:rsidP="006F3206">
      <w:pPr>
        <w:pStyle w:val="ListParagraph"/>
        <w:numPr>
          <w:ilvl w:val="0"/>
          <w:numId w:val="2"/>
        </w:numPr>
        <w:tabs>
          <w:tab w:val="left" w:pos="720"/>
        </w:tabs>
        <w:spacing w:line="276" w:lineRule="auto"/>
        <w:contextualSpacing w:val="0"/>
        <w:rPr>
          <w:rFonts w:cstheme="minorHAnsi"/>
          <w:szCs w:val="24"/>
        </w:rPr>
      </w:pPr>
      <w:r w:rsidRPr="004668CE">
        <w:rPr>
          <w:rFonts w:cstheme="minorHAnsi"/>
          <w:szCs w:val="24"/>
        </w:rPr>
        <w:t xml:space="preserve">The planning </w:t>
      </w:r>
      <w:r>
        <w:rPr>
          <w:rFonts w:cstheme="minorHAnsi"/>
          <w:szCs w:val="24"/>
        </w:rPr>
        <w:t xml:space="preserve">team and key partners </w:t>
      </w:r>
      <w:r w:rsidRPr="004668CE">
        <w:rPr>
          <w:rFonts w:cstheme="minorHAnsi"/>
          <w:szCs w:val="24"/>
        </w:rPr>
        <w:t>will play an active role in each phase</w:t>
      </w:r>
      <w:r>
        <w:rPr>
          <w:rFonts w:cstheme="minorHAnsi"/>
          <w:szCs w:val="24"/>
        </w:rPr>
        <w:t xml:space="preserve"> of documenting your community's day-to-day MOC.</w:t>
      </w:r>
    </w:p>
    <w:p w:rsidR="000E52E8" w:rsidRPr="004668CE" w:rsidRDefault="000E52E8" w:rsidP="006F3206">
      <w:pPr>
        <w:pStyle w:val="ListParagraph"/>
        <w:numPr>
          <w:ilvl w:val="0"/>
          <w:numId w:val="2"/>
        </w:numPr>
        <w:tabs>
          <w:tab w:val="left" w:pos="720"/>
        </w:tabs>
        <w:spacing w:before="240" w:line="276" w:lineRule="auto"/>
        <w:contextualSpacing w:val="0"/>
        <w:rPr>
          <w:rFonts w:cstheme="minorHAnsi"/>
          <w:szCs w:val="24"/>
        </w:rPr>
      </w:pPr>
      <w:r w:rsidRPr="004668CE">
        <w:rPr>
          <w:rFonts w:cstheme="minorHAnsi"/>
          <w:szCs w:val="24"/>
        </w:rPr>
        <w:t>A community-wide MOC has not been documented</w:t>
      </w:r>
      <w:r>
        <w:rPr>
          <w:rFonts w:cstheme="minorHAnsi"/>
          <w:szCs w:val="24"/>
        </w:rPr>
        <w:t>.</w:t>
      </w:r>
    </w:p>
    <w:p w:rsidR="000E52E8" w:rsidRDefault="000E52E8" w:rsidP="000E52E8">
      <w:pPr>
        <w:rPr>
          <w:rStyle w:val="A3"/>
          <w:rFonts w:cstheme="minorHAnsi"/>
        </w:rPr>
      </w:pPr>
    </w:p>
    <w:p w:rsidR="000E52E8" w:rsidRPr="00630961" w:rsidRDefault="000E52E8" w:rsidP="009151A9">
      <w:pPr>
        <w:pStyle w:val="Heading3"/>
      </w:pPr>
      <w:r>
        <w:t>Issues and Barriers to Consider</w:t>
      </w:r>
    </w:p>
    <w:p w:rsidR="000E52E8" w:rsidRPr="00140A9F" w:rsidRDefault="000E52E8" w:rsidP="006F3206">
      <w:pPr>
        <w:pStyle w:val="ListParagraph"/>
        <w:numPr>
          <w:ilvl w:val="0"/>
          <w:numId w:val="2"/>
        </w:numPr>
        <w:tabs>
          <w:tab w:val="left" w:pos="720"/>
        </w:tabs>
        <w:spacing w:line="276" w:lineRule="auto"/>
        <w:contextualSpacing w:val="0"/>
        <w:rPr>
          <w:rFonts w:cstheme="minorHAnsi"/>
          <w:szCs w:val="24"/>
        </w:rPr>
      </w:pPr>
      <w:r w:rsidRPr="00140A9F">
        <w:rPr>
          <w:rFonts w:cstheme="minorHAnsi"/>
          <w:szCs w:val="24"/>
        </w:rPr>
        <w:t>P</w:t>
      </w:r>
      <w:r>
        <w:rPr>
          <w:rFonts w:cstheme="minorHAnsi"/>
          <w:szCs w:val="24"/>
        </w:rPr>
        <w:t>articipation of community p</w:t>
      </w:r>
      <w:r w:rsidRPr="00140A9F">
        <w:rPr>
          <w:rFonts w:cstheme="minorHAnsi"/>
          <w:szCs w:val="24"/>
        </w:rPr>
        <w:t xml:space="preserve">artners may vary over time as </w:t>
      </w:r>
      <w:r>
        <w:rPr>
          <w:rFonts w:cstheme="minorHAnsi"/>
          <w:szCs w:val="24"/>
        </w:rPr>
        <w:t xml:space="preserve">the </w:t>
      </w:r>
      <w:r w:rsidRPr="00140A9F">
        <w:rPr>
          <w:rFonts w:cstheme="minorHAnsi"/>
          <w:szCs w:val="24"/>
        </w:rPr>
        <w:t>focus</w:t>
      </w:r>
      <w:r>
        <w:rPr>
          <w:rFonts w:cstheme="minorHAnsi"/>
          <w:szCs w:val="24"/>
        </w:rPr>
        <w:t xml:space="preserve"> of the planning team and their </w:t>
      </w:r>
      <w:r w:rsidRPr="00140A9F">
        <w:rPr>
          <w:rFonts w:cstheme="minorHAnsi"/>
          <w:szCs w:val="24"/>
        </w:rPr>
        <w:t>projects change</w:t>
      </w:r>
      <w:r>
        <w:rPr>
          <w:rFonts w:cstheme="minorHAnsi"/>
          <w:szCs w:val="24"/>
        </w:rPr>
        <w:t>.</w:t>
      </w:r>
    </w:p>
    <w:p w:rsidR="000E52E8" w:rsidRDefault="000E52E8" w:rsidP="006F3206">
      <w:pPr>
        <w:pStyle w:val="ListParagraph"/>
        <w:numPr>
          <w:ilvl w:val="0"/>
          <w:numId w:val="2"/>
        </w:numPr>
        <w:tabs>
          <w:tab w:val="left" w:pos="720"/>
        </w:tabs>
        <w:spacing w:before="240" w:line="276" w:lineRule="auto"/>
        <w:contextualSpacing w:val="0"/>
        <w:rPr>
          <w:rFonts w:cstheme="minorHAnsi"/>
          <w:szCs w:val="24"/>
        </w:rPr>
      </w:pPr>
      <w:r w:rsidRPr="00D06A86">
        <w:rPr>
          <w:rFonts w:cstheme="minorHAnsi"/>
          <w:szCs w:val="24"/>
        </w:rPr>
        <w:t>The engagement of some partners may require approval of leadership at a national level or higher organization level (e.g., national chain pharmacies</w:t>
      </w:r>
      <w:r>
        <w:rPr>
          <w:rFonts w:cstheme="minorHAnsi"/>
          <w:szCs w:val="24"/>
        </w:rPr>
        <w:t>).</w:t>
      </w:r>
    </w:p>
    <w:p w:rsidR="000E52E8" w:rsidRDefault="000E52E8" w:rsidP="000E52E8">
      <w:pPr>
        <w:sectPr w:rsidR="000E52E8" w:rsidSect="000E52E8">
          <w:pgSz w:w="12240" w:h="15840"/>
          <w:pgMar w:top="720" w:right="1440" w:bottom="720" w:left="1440" w:header="720" w:footer="720" w:gutter="0"/>
          <w:cols w:space="720"/>
          <w:docGrid w:linePitch="360"/>
        </w:sectPr>
      </w:pPr>
    </w:p>
    <w:p w:rsidR="000E52E8" w:rsidRPr="00630961" w:rsidRDefault="000E52E8" w:rsidP="009151A9">
      <w:pPr>
        <w:pStyle w:val="Heading2"/>
      </w:pPr>
      <w:r>
        <w:lastRenderedPageBreak/>
        <w:t>Documenting</w:t>
      </w:r>
      <w:r w:rsidRPr="00630961">
        <w:t xml:space="preserve"> Your </w:t>
      </w:r>
      <w:r>
        <w:t>Model of Day-to-Day HealthCare Delivery</w:t>
      </w:r>
    </w:p>
    <w:p w:rsidR="000E52E8" w:rsidRPr="00DF66FA" w:rsidRDefault="000E52E8" w:rsidP="009151A9">
      <w:pPr>
        <w:pStyle w:val="Heading3"/>
      </w:pPr>
      <w:r>
        <w:t>Overview</w:t>
      </w:r>
    </w:p>
    <w:p w:rsidR="000E52E8" w:rsidRDefault="000E52E8" w:rsidP="000E52E8">
      <w:pPr>
        <w:rPr>
          <w:rStyle w:val="A01"/>
          <w:rFonts w:cstheme="minorHAnsi"/>
          <w:sz w:val="24"/>
          <w:szCs w:val="24"/>
        </w:rPr>
      </w:pPr>
      <w:r>
        <w:rPr>
          <w:rFonts w:cstheme="minorHAnsi"/>
          <w:szCs w:val="24"/>
        </w:rPr>
        <w:t>Identifying your community's day-to-day MOC</w:t>
      </w:r>
      <w:r w:rsidRPr="007375C1">
        <w:rPr>
          <w:rStyle w:val="A01"/>
          <w:rFonts w:cstheme="minorHAnsi"/>
          <w:sz w:val="24"/>
          <w:szCs w:val="24"/>
        </w:rPr>
        <w:t xml:space="preserve"> </w:t>
      </w:r>
      <w:r>
        <w:rPr>
          <w:rStyle w:val="A01"/>
          <w:rFonts w:cstheme="minorHAnsi"/>
          <w:sz w:val="24"/>
          <w:szCs w:val="24"/>
        </w:rPr>
        <w:t>is a</w:t>
      </w:r>
      <w:r w:rsidRPr="007375C1">
        <w:rPr>
          <w:rStyle w:val="A01"/>
          <w:rFonts w:cstheme="minorHAnsi"/>
          <w:sz w:val="24"/>
          <w:szCs w:val="24"/>
        </w:rPr>
        <w:t xml:space="preserve"> </w:t>
      </w:r>
      <w:r>
        <w:rPr>
          <w:rStyle w:val="A01"/>
          <w:rFonts w:cstheme="minorHAnsi"/>
          <w:sz w:val="24"/>
          <w:szCs w:val="24"/>
        </w:rPr>
        <w:t>four-step process:</w:t>
      </w:r>
    </w:p>
    <w:p w:rsidR="000E52E8" w:rsidRDefault="000E52E8" w:rsidP="006F3206">
      <w:pPr>
        <w:pStyle w:val="ListParagraph"/>
        <w:numPr>
          <w:ilvl w:val="0"/>
          <w:numId w:val="10"/>
        </w:numPr>
        <w:spacing w:before="240"/>
        <w:ind w:left="720"/>
        <w:rPr>
          <w:rFonts w:cstheme="minorHAnsi"/>
          <w:color w:val="221E1F"/>
          <w:szCs w:val="24"/>
        </w:rPr>
      </w:pPr>
      <w:r>
        <w:rPr>
          <w:rFonts w:cstheme="minorHAnsi"/>
          <w:color w:val="221E1F"/>
          <w:szCs w:val="24"/>
        </w:rPr>
        <w:t>Conduct a community demographics and partner assessment.</w:t>
      </w:r>
    </w:p>
    <w:p w:rsidR="000E52E8" w:rsidRDefault="000E52E8" w:rsidP="006F3206">
      <w:pPr>
        <w:pStyle w:val="ListParagraph"/>
        <w:numPr>
          <w:ilvl w:val="0"/>
          <w:numId w:val="10"/>
        </w:numPr>
        <w:spacing w:before="240"/>
        <w:ind w:left="720"/>
        <w:contextualSpacing w:val="0"/>
        <w:rPr>
          <w:rFonts w:cstheme="minorHAnsi"/>
          <w:color w:val="221E1F"/>
          <w:szCs w:val="24"/>
        </w:rPr>
      </w:pPr>
      <w:r>
        <w:rPr>
          <w:rFonts w:cstheme="minorHAnsi"/>
          <w:color w:val="221E1F"/>
          <w:szCs w:val="24"/>
        </w:rPr>
        <w:t>Develop a MOC diagram and a MOC narrative.</w:t>
      </w:r>
    </w:p>
    <w:p w:rsidR="000E52E8" w:rsidRDefault="000E52E8" w:rsidP="006F3206">
      <w:pPr>
        <w:pStyle w:val="ListParagraph"/>
        <w:numPr>
          <w:ilvl w:val="0"/>
          <w:numId w:val="10"/>
        </w:numPr>
        <w:spacing w:before="240"/>
        <w:ind w:left="720"/>
        <w:contextualSpacing w:val="0"/>
        <w:rPr>
          <w:rFonts w:cstheme="minorHAnsi"/>
          <w:color w:val="221E1F"/>
          <w:szCs w:val="24"/>
        </w:rPr>
      </w:pPr>
      <w:r>
        <w:rPr>
          <w:rFonts w:cstheme="minorHAnsi"/>
          <w:color w:val="221E1F"/>
          <w:szCs w:val="24"/>
        </w:rPr>
        <w:t>Evaluate your MOC diagram and narrative with your partners.</w:t>
      </w:r>
    </w:p>
    <w:p w:rsidR="000E52E8" w:rsidRPr="00321909" w:rsidRDefault="000E52E8" w:rsidP="006F3206">
      <w:pPr>
        <w:pStyle w:val="ListParagraph"/>
        <w:numPr>
          <w:ilvl w:val="0"/>
          <w:numId w:val="10"/>
        </w:numPr>
        <w:spacing w:before="240"/>
        <w:ind w:left="720"/>
        <w:contextualSpacing w:val="0"/>
        <w:rPr>
          <w:rFonts w:cstheme="minorHAnsi"/>
          <w:color w:val="221E1F"/>
          <w:szCs w:val="24"/>
        </w:rPr>
      </w:pPr>
      <w:r>
        <w:rPr>
          <w:rFonts w:cstheme="minorHAnsi"/>
          <w:color w:val="221E1F"/>
          <w:szCs w:val="24"/>
        </w:rPr>
        <w:t>Validate your MOC diagram and narrative with your coalition.</w:t>
      </w:r>
    </w:p>
    <w:p w:rsidR="000E52E8" w:rsidRPr="00D448EF" w:rsidRDefault="000E52E8" w:rsidP="000E52E8"/>
    <w:p w:rsidR="000E52E8" w:rsidRDefault="000E52E8" w:rsidP="009151A9">
      <w:pPr>
        <w:pStyle w:val="Heading3"/>
        <w:rPr>
          <w:color w:val="auto"/>
          <w:sz w:val="24"/>
        </w:rPr>
      </w:pPr>
      <w:r>
        <w:t>Conduct a Community Demographics and Partner Assessment</w:t>
      </w:r>
    </w:p>
    <w:p w:rsidR="000E52E8" w:rsidRPr="004668CE" w:rsidRDefault="000E52E8" w:rsidP="000E52E8">
      <w:pPr>
        <w:rPr>
          <w:rFonts w:cstheme="minorHAnsi"/>
          <w:szCs w:val="24"/>
        </w:rPr>
      </w:pPr>
      <w:r w:rsidRPr="004668CE">
        <w:rPr>
          <w:rFonts w:cstheme="minorHAnsi"/>
          <w:szCs w:val="24"/>
        </w:rPr>
        <w:t xml:space="preserve">The goal of this </w:t>
      </w:r>
      <w:r>
        <w:rPr>
          <w:rFonts w:cstheme="minorHAnsi"/>
          <w:szCs w:val="24"/>
        </w:rPr>
        <w:t xml:space="preserve">step </w:t>
      </w:r>
      <w:r w:rsidRPr="004668CE">
        <w:rPr>
          <w:rFonts w:cstheme="minorHAnsi"/>
          <w:szCs w:val="24"/>
        </w:rPr>
        <w:t xml:space="preserve">is to provide community planners with a clear understanding of the community's demographics, available partners, </w:t>
      </w:r>
      <w:r>
        <w:rPr>
          <w:rFonts w:cstheme="minorHAnsi"/>
          <w:szCs w:val="24"/>
        </w:rPr>
        <w:t>and</w:t>
      </w:r>
      <w:r w:rsidRPr="004668CE">
        <w:rPr>
          <w:rFonts w:cstheme="minorHAnsi"/>
          <w:szCs w:val="24"/>
        </w:rPr>
        <w:t xml:space="preserve"> the services available at each location.</w:t>
      </w:r>
      <w:r>
        <w:rPr>
          <w:rFonts w:cstheme="minorHAnsi"/>
          <w:szCs w:val="24"/>
        </w:rPr>
        <w:t xml:space="preserve"> </w:t>
      </w:r>
      <w:r w:rsidRPr="00507E21">
        <w:rPr>
          <w:rFonts w:cstheme="minorHAnsi"/>
          <w:color w:val="000000"/>
          <w:szCs w:val="24"/>
        </w:rPr>
        <w:t>I</w:t>
      </w:r>
      <w:r w:rsidRPr="00507E21">
        <w:rPr>
          <w:rFonts w:cstheme="minorHAnsi"/>
          <w:color w:val="221E1F"/>
          <w:szCs w:val="24"/>
        </w:rPr>
        <w:t xml:space="preserve">nformation gathered in this </w:t>
      </w:r>
      <w:r>
        <w:rPr>
          <w:rFonts w:cstheme="minorHAnsi"/>
          <w:color w:val="221E1F"/>
          <w:szCs w:val="24"/>
        </w:rPr>
        <w:t>phase</w:t>
      </w:r>
      <w:r w:rsidRPr="00507E21">
        <w:rPr>
          <w:rFonts w:cstheme="minorHAnsi"/>
          <w:color w:val="221E1F"/>
          <w:szCs w:val="24"/>
        </w:rPr>
        <w:t xml:space="preserve"> will be </w:t>
      </w:r>
      <w:r>
        <w:rPr>
          <w:rFonts w:cstheme="minorHAnsi"/>
          <w:color w:val="221E1F"/>
          <w:szCs w:val="24"/>
        </w:rPr>
        <w:t>used to develop your community's MOC diagram and</w:t>
      </w:r>
      <w:r w:rsidRPr="00507E21">
        <w:rPr>
          <w:rFonts w:cstheme="minorHAnsi"/>
          <w:color w:val="221E1F"/>
          <w:szCs w:val="24"/>
        </w:rPr>
        <w:t xml:space="preserve"> MOC </w:t>
      </w:r>
      <w:r>
        <w:rPr>
          <w:rFonts w:cstheme="minorHAnsi"/>
          <w:color w:val="221E1F"/>
          <w:szCs w:val="24"/>
        </w:rPr>
        <w:t>n</w:t>
      </w:r>
      <w:r w:rsidRPr="00507E21">
        <w:rPr>
          <w:rFonts w:cstheme="minorHAnsi"/>
          <w:color w:val="221E1F"/>
          <w:szCs w:val="24"/>
        </w:rPr>
        <w:t>arrative.</w:t>
      </w:r>
      <w:r>
        <w:rPr>
          <w:rStyle w:val="FootnoteReference"/>
        </w:rPr>
        <w:footnoteReference w:id="3"/>
      </w:r>
    </w:p>
    <w:p w:rsidR="000E52E8" w:rsidRPr="004668CE" w:rsidRDefault="000E52E8" w:rsidP="000E52E8">
      <w:pPr>
        <w:rPr>
          <w:rFonts w:cstheme="minorHAnsi"/>
          <w:szCs w:val="24"/>
        </w:rPr>
      </w:pPr>
    </w:p>
    <w:p w:rsidR="000E52E8" w:rsidRPr="003D6B93" w:rsidRDefault="000E52E8" w:rsidP="003D6B93">
      <w:pPr>
        <w:pStyle w:val="Heading4"/>
      </w:pPr>
      <w:r w:rsidRPr="003D6B93">
        <w:t>Community Demographics Assessment</w:t>
      </w:r>
    </w:p>
    <w:p w:rsidR="000E52E8" w:rsidRDefault="000E52E8" w:rsidP="000E52E8">
      <w:pPr>
        <w:ind w:left="360"/>
        <w:rPr>
          <w:rFonts w:cstheme="minorHAnsi"/>
          <w:color w:val="221E1F"/>
          <w:szCs w:val="24"/>
        </w:rPr>
      </w:pPr>
      <w:r>
        <w:rPr>
          <w:rFonts w:cstheme="minorHAnsi"/>
          <w:color w:val="221E1F"/>
          <w:szCs w:val="24"/>
        </w:rPr>
        <w:t>Conducting a community demographics analysis is a prerequisite to all parts of the planning process. Information concerning the structure and dynamics of local populations is essential to</w:t>
      </w:r>
    </w:p>
    <w:p w:rsidR="000E52E8" w:rsidRDefault="000E52E8" w:rsidP="006F3206">
      <w:pPr>
        <w:pStyle w:val="ListParagraph"/>
        <w:numPr>
          <w:ilvl w:val="0"/>
          <w:numId w:val="7"/>
        </w:numPr>
        <w:tabs>
          <w:tab w:val="left" w:pos="1440"/>
        </w:tabs>
        <w:spacing w:before="240" w:line="276" w:lineRule="auto"/>
        <w:ind w:left="1080"/>
        <w:contextualSpacing w:val="0"/>
        <w:rPr>
          <w:rFonts w:cstheme="minorHAnsi"/>
          <w:color w:val="221E1F"/>
          <w:szCs w:val="24"/>
        </w:rPr>
      </w:pPr>
      <w:r>
        <w:rPr>
          <w:rFonts w:cstheme="minorHAnsi"/>
          <w:color w:val="221E1F"/>
          <w:szCs w:val="24"/>
        </w:rPr>
        <w:t>I</w:t>
      </w:r>
      <w:r w:rsidRPr="008D33BB">
        <w:rPr>
          <w:rFonts w:cstheme="minorHAnsi"/>
          <w:color w:val="221E1F"/>
          <w:szCs w:val="24"/>
        </w:rPr>
        <w:t>dentifying and anticipating problems and community needs</w:t>
      </w:r>
    </w:p>
    <w:p w:rsidR="000E52E8" w:rsidRDefault="000E52E8" w:rsidP="006F3206">
      <w:pPr>
        <w:pStyle w:val="ListParagraph"/>
        <w:numPr>
          <w:ilvl w:val="0"/>
          <w:numId w:val="7"/>
        </w:numPr>
        <w:tabs>
          <w:tab w:val="left" w:pos="1440"/>
        </w:tabs>
        <w:spacing w:before="240" w:line="276" w:lineRule="auto"/>
        <w:ind w:left="1080"/>
        <w:contextualSpacing w:val="0"/>
        <w:rPr>
          <w:rFonts w:cstheme="minorHAnsi"/>
          <w:color w:val="221E1F"/>
          <w:szCs w:val="24"/>
        </w:rPr>
      </w:pPr>
      <w:r>
        <w:rPr>
          <w:rFonts w:cstheme="minorHAnsi"/>
          <w:color w:val="221E1F"/>
          <w:szCs w:val="24"/>
        </w:rPr>
        <w:t>E</w:t>
      </w:r>
      <w:r w:rsidRPr="008D33BB">
        <w:rPr>
          <w:rFonts w:cstheme="minorHAnsi"/>
          <w:color w:val="221E1F"/>
          <w:szCs w:val="24"/>
        </w:rPr>
        <w:t>stablishing short- and long-range program goals</w:t>
      </w:r>
    </w:p>
    <w:p w:rsidR="000E52E8" w:rsidRDefault="000E52E8" w:rsidP="006F3206">
      <w:pPr>
        <w:pStyle w:val="ListParagraph"/>
        <w:numPr>
          <w:ilvl w:val="0"/>
          <w:numId w:val="7"/>
        </w:numPr>
        <w:tabs>
          <w:tab w:val="left" w:pos="1440"/>
        </w:tabs>
        <w:spacing w:before="240" w:line="276" w:lineRule="auto"/>
        <w:ind w:left="1080"/>
        <w:contextualSpacing w:val="0"/>
        <w:rPr>
          <w:rFonts w:cstheme="minorHAnsi"/>
          <w:color w:val="221E1F"/>
          <w:szCs w:val="24"/>
        </w:rPr>
      </w:pPr>
      <w:r>
        <w:rPr>
          <w:rFonts w:cstheme="minorHAnsi"/>
          <w:color w:val="221E1F"/>
          <w:szCs w:val="24"/>
        </w:rPr>
        <w:t>D</w:t>
      </w:r>
      <w:r w:rsidRPr="008D33BB">
        <w:rPr>
          <w:rFonts w:cstheme="minorHAnsi"/>
          <w:color w:val="221E1F"/>
          <w:szCs w:val="24"/>
        </w:rPr>
        <w:t>eveloping action plans</w:t>
      </w:r>
    </w:p>
    <w:p w:rsidR="000E52E8" w:rsidRDefault="000E52E8" w:rsidP="006F3206">
      <w:pPr>
        <w:pStyle w:val="ListParagraph"/>
        <w:numPr>
          <w:ilvl w:val="0"/>
          <w:numId w:val="7"/>
        </w:numPr>
        <w:tabs>
          <w:tab w:val="left" w:pos="1440"/>
        </w:tabs>
        <w:spacing w:before="240" w:line="276" w:lineRule="auto"/>
        <w:ind w:left="1080"/>
        <w:contextualSpacing w:val="0"/>
        <w:rPr>
          <w:rFonts w:cstheme="minorHAnsi"/>
          <w:color w:val="221E1F"/>
          <w:szCs w:val="24"/>
        </w:rPr>
      </w:pPr>
      <w:r>
        <w:rPr>
          <w:rFonts w:cstheme="minorHAnsi"/>
          <w:color w:val="221E1F"/>
          <w:szCs w:val="24"/>
        </w:rPr>
        <w:t>I</w:t>
      </w:r>
      <w:r w:rsidRPr="008D33BB">
        <w:rPr>
          <w:rFonts w:cstheme="minorHAnsi"/>
          <w:color w:val="221E1F"/>
          <w:szCs w:val="24"/>
        </w:rPr>
        <w:t>dentifying fiscal and human resources</w:t>
      </w:r>
    </w:p>
    <w:p w:rsidR="000E52E8" w:rsidRDefault="000E52E8" w:rsidP="006F3206">
      <w:pPr>
        <w:pStyle w:val="ListParagraph"/>
        <w:numPr>
          <w:ilvl w:val="0"/>
          <w:numId w:val="7"/>
        </w:numPr>
        <w:tabs>
          <w:tab w:val="left" w:pos="1440"/>
        </w:tabs>
        <w:spacing w:before="240" w:line="276" w:lineRule="auto"/>
        <w:ind w:left="1080"/>
        <w:contextualSpacing w:val="0"/>
        <w:rPr>
          <w:rFonts w:cstheme="minorHAnsi"/>
          <w:color w:val="221E1F"/>
          <w:szCs w:val="24"/>
        </w:rPr>
      </w:pPr>
      <w:r>
        <w:rPr>
          <w:rFonts w:cstheme="minorHAnsi"/>
          <w:color w:val="221E1F"/>
          <w:szCs w:val="24"/>
        </w:rPr>
        <w:t>E</w:t>
      </w:r>
      <w:r w:rsidRPr="008D33BB">
        <w:rPr>
          <w:rFonts w:cstheme="minorHAnsi"/>
          <w:color w:val="221E1F"/>
          <w:szCs w:val="24"/>
        </w:rPr>
        <w:t xml:space="preserve">valuating the impact of any </w:t>
      </w:r>
      <w:r>
        <w:rPr>
          <w:rFonts w:cstheme="minorHAnsi"/>
          <w:color w:val="221E1F"/>
          <w:szCs w:val="24"/>
        </w:rPr>
        <w:t>given event</w:t>
      </w:r>
    </w:p>
    <w:p w:rsidR="000E52E8" w:rsidRDefault="000E52E8" w:rsidP="000E52E8">
      <w:pPr>
        <w:rPr>
          <w:rFonts w:eastAsia="Times New Roman" w:cstheme="minorHAnsi"/>
          <w:color w:val="000000"/>
          <w:szCs w:val="24"/>
        </w:rPr>
        <w:sectPr w:rsidR="000E52E8" w:rsidSect="000E52E8">
          <w:pgSz w:w="12240" w:h="15840"/>
          <w:pgMar w:top="720" w:right="1440" w:bottom="720" w:left="1440" w:header="720" w:footer="720" w:gutter="0"/>
          <w:cols w:space="720"/>
          <w:docGrid w:linePitch="360"/>
        </w:sectPr>
      </w:pPr>
    </w:p>
    <w:p w:rsidR="000E52E8" w:rsidRPr="004668CE" w:rsidRDefault="000E52E8" w:rsidP="000E52E8">
      <w:pPr>
        <w:spacing w:after="120"/>
        <w:ind w:left="360"/>
        <w:rPr>
          <w:rFonts w:eastAsia="Times New Roman" w:cstheme="minorHAnsi"/>
          <w:color w:val="000000"/>
          <w:szCs w:val="24"/>
        </w:rPr>
      </w:pPr>
      <w:r w:rsidRPr="004668CE">
        <w:rPr>
          <w:rFonts w:eastAsia="Times New Roman" w:cstheme="minorHAnsi"/>
          <w:color w:val="000000"/>
          <w:szCs w:val="24"/>
        </w:rPr>
        <w:lastRenderedPageBreak/>
        <w:t>A community's demographics may include the following components:</w:t>
      </w:r>
    </w:p>
    <w:p w:rsidR="000E52E8" w:rsidRPr="00724014" w:rsidRDefault="000E52E8" w:rsidP="006F3206">
      <w:pPr>
        <w:numPr>
          <w:ilvl w:val="0"/>
          <w:numId w:val="6"/>
        </w:numPr>
        <w:tabs>
          <w:tab w:val="clear" w:pos="360"/>
          <w:tab w:val="num" w:pos="1080"/>
        </w:tabs>
        <w:spacing w:after="120"/>
        <w:ind w:left="1080"/>
        <w:rPr>
          <w:rFonts w:eastAsia="Times New Roman" w:cstheme="minorHAnsi"/>
          <w:b/>
          <w:color w:val="000000"/>
          <w:szCs w:val="24"/>
        </w:rPr>
      </w:pPr>
      <w:r>
        <w:rPr>
          <w:rFonts w:eastAsia="Times New Roman" w:cstheme="minorHAnsi"/>
          <w:b/>
          <w:color w:val="000000"/>
          <w:szCs w:val="24"/>
        </w:rPr>
        <w:t>Geographic Makeup</w:t>
      </w:r>
    </w:p>
    <w:p w:rsidR="000E52E8" w:rsidRDefault="000E52E8" w:rsidP="000E52E8">
      <w:pPr>
        <w:spacing w:after="120"/>
        <w:ind w:left="1080"/>
        <w:rPr>
          <w:rFonts w:eastAsia="Times New Roman" w:cstheme="minorHAnsi"/>
          <w:b/>
          <w:color w:val="000000"/>
          <w:szCs w:val="24"/>
        </w:rPr>
      </w:pPr>
      <w:r w:rsidRPr="004668CE">
        <w:rPr>
          <w:rFonts w:eastAsia="Times New Roman" w:cstheme="minorHAnsi"/>
          <w:color w:val="000000"/>
          <w:szCs w:val="24"/>
        </w:rPr>
        <w:t xml:space="preserve">The </w:t>
      </w:r>
      <w:r w:rsidRPr="00717C7F">
        <w:rPr>
          <w:rFonts w:eastAsia="Times New Roman" w:cstheme="minorHAnsi"/>
          <w:iCs/>
          <w:color w:val="000000"/>
          <w:szCs w:val="24"/>
        </w:rPr>
        <w:t>geographic location</w:t>
      </w:r>
      <w:r w:rsidRPr="00717C7F">
        <w:rPr>
          <w:rFonts w:eastAsia="Times New Roman" w:cstheme="minorHAnsi"/>
          <w:color w:val="000000"/>
          <w:szCs w:val="24"/>
        </w:rPr>
        <w:t>,</w:t>
      </w:r>
      <w:r w:rsidRPr="004668CE">
        <w:rPr>
          <w:rFonts w:eastAsia="Times New Roman" w:cstheme="minorHAnsi"/>
          <w:color w:val="000000"/>
          <w:szCs w:val="24"/>
        </w:rPr>
        <w:t xml:space="preserve"> including square miles, relationship to neighboring communities/counties, </w:t>
      </w:r>
      <w:r>
        <w:rPr>
          <w:rFonts w:eastAsia="Times New Roman" w:cstheme="minorHAnsi"/>
          <w:color w:val="000000"/>
          <w:szCs w:val="24"/>
        </w:rPr>
        <w:t xml:space="preserve">topography, </w:t>
      </w:r>
      <w:r w:rsidRPr="004668CE">
        <w:rPr>
          <w:rFonts w:eastAsia="Times New Roman" w:cstheme="minorHAnsi"/>
          <w:color w:val="000000"/>
          <w:szCs w:val="24"/>
        </w:rPr>
        <w:t>and information on climatic and geologic conditions (e.g., floodplains, locations of major surface water bodies)</w:t>
      </w:r>
    </w:p>
    <w:p w:rsidR="000E52E8" w:rsidRDefault="000E52E8" w:rsidP="006F3206">
      <w:pPr>
        <w:numPr>
          <w:ilvl w:val="0"/>
          <w:numId w:val="6"/>
        </w:numPr>
        <w:tabs>
          <w:tab w:val="clear" w:pos="360"/>
          <w:tab w:val="num" w:pos="1080"/>
        </w:tabs>
        <w:spacing w:after="120"/>
        <w:ind w:left="1080"/>
        <w:rPr>
          <w:rFonts w:eastAsia="Times New Roman" w:cstheme="minorHAnsi"/>
          <w:b/>
          <w:color w:val="000000"/>
          <w:szCs w:val="24"/>
        </w:rPr>
      </w:pPr>
      <w:r>
        <w:rPr>
          <w:rFonts w:eastAsia="Times New Roman" w:cstheme="minorHAnsi"/>
          <w:b/>
          <w:color w:val="000000"/>
          <w:szCs w:val="24"/>
        </w:rPr>
        <w:t>Community Description</w:t>
      </w:r>
    </w:p>
    <w:p w:rsidR="000E52E8" w:rsidRPr="001A2098" w:rsidRDefault="000E52E8" w:rsidP="006F3206">
      <w:pPr>
        <w:numPr>
          <w:ilvl w:val="1"/>
          <w:numId w:val="6"/>
        </w:numPr>
        <w:tabs>
          <w:tab w:val="left" w:pos="1440"/>
        </w:tabs>
        <w:spacing w:after="120"/>
        <w:ind w:left="1440"/>
        <w:rPr>
          <w:rFonts w:eastAsia="Times New Roman" w:cstheme="minorHAnsi"/>
          <w:b/>
          <w:color w:val="000000"/>
          <w:szCs w:val="24"/>
        </w:rPr>
      </w:pPr>
      <w:r w:rsidRPr="00717C7F">
        <w:rPr>
          <w:rFonts w:eastAsia="Times New Roman" w:cstheme="minorHAnsi"/>
          <w:color w:val="000000"/>
          <w:szCs w:val="24"/>
        </w:rPr>
        <w:t>The type of community</w:t>
      </w:r>
      <w:r>
        <w:rPr>
          <w:rFonts w:eastAsia="Times New Roman" w:cstheme="minorHAnsi"/>
          <w:color w:val="000000"/>
          <w:szCs w:val="24"/>
        </w:rPr>
        <w:t>,</w:t>
      </w:r>
      <w:r w:rsidRPr="00717C7F">
        <w:rPr>
          <w:rFonts w:eastAsia="Times New Roman" w:cstheme="minorHAnsi"/>
          <w:color w:val="000000"/>
          <w:szCs w:val="24"/>
        </w:rPr>
        <w:t xml:space="preserve"> such as </w:t>
      </w:r>
      <w:r w:rsidRPr="00717C7F">
        <w:rPr>
          <w:rFonts w:cstheme="minorHAnsi"/>
          <w:szCs w:val="24"/>
        </w:rPr>
        <w:t>large, small, or midsize</w:t>
      </w:r>
      <w:r>
        <w:rPr>
          <w:rFonts w:cstheme="minorHAnsi"/>
          <w:szCs w:val="24"/>
        </w:rPr>
        <w:t>d</w:t>
      </w:r>
      <w:r w:rsidRPr="00717C7F">
        <w:rPr>
          <w:rFonts w:cstheme="minorHAnsi"/>
          <w:szCs w:val="24"/>
        </w:rPr>
        <w:t xml:space="preserve"> city</w:t>
      </w:r>
    </w:p>
    <w:p w:rsidR="000E52E8" w:rsidRPr="001A2098" w:rsidRDefault="000E52E8" w:rsidP="006F3206">
      <w:pPr>
        <w:numPr>
          <w:ilvl w:val="1"/>
          <w:numId w:val="6"/>
        </w:numPr>
        <w:tabs>
          <w:tab w:val="left" w:pos="1440"/>
        </w:tabs>
        <w:spacing w:after="120"/>
        <w:ind w:left="1440"/>
        <w:rPr>
          <w:rFonts w:eastAsia="Times New Roman" w:cstheme="minorHAnsi"/>
          <w:b/>
          <w:color w:val="000000"/>
          <w:szCs w:val="24"/>
        </w:rPr>
      </w:pPr>
      <w:r>
        <w:rPr>
          <w:rFonts w:cstheme="minorHAnsi"/>
          <w:szCs w:val="24"/>
        </w:rPr>
        <w:t>The name of the</w:t>
      </w:r>
      <w:r w:rsidRPr="00717C7F">
        <w:rPr>
          <w:rFonts w:cstheme="minorHAnsi"/>
          <w:szCs w:val="24"/>
        </w:rPr>
        <w:t xml:space="preserve"> county</w:t>
      </w:r>
      <w:r>
        <w:rPr>
          <w:rFonts w:cstheme="minorHAnsi"/>
          <w:szCs w:val="24"/>
        </w:rPr>
        <w:t xml:space="preserve"> in which the community resides</w:t>
      </w:r>
    </w:p>
    <w:p w:rsidR="000E52E8" w:rsidRDefault="000E52E8" w:rsidP="006F3206">
      <w:pPr>
        <w:numPr>
          <w:ilvl w:val="1"/>
          <w:numId w:val="6"/>
        </w:numPr>
        <w:tabs>
          <w:tab w:val="left" w:pos="1440"/>
        </w:tabs>
        <w:spacing w:after="120"/>
        <w:ind w:left="1440"/>
        <w:rPr>
          <w:rFonts w:eastAsia="Times New Roman" w:cstheme="minorHAnsi"/>
          <w:b/>
          <w:color w:val="000000"/>
          <w:szCs w:val="24"/>
        </w:rPr>
      </w:pPr>
      <w:r>
        <w:rPr>
          <w:rFonts w:cstheme="minorHAnsi"/>
          <w:szCs w:val="24"/>
        </w:rPr>
        <w:t>The names of cities, boroughs, townships, and villages that are located in the county</w:t>
      </w:r>
    </w:p>
    <w:p w:rsidR="000E52E8" w:rsidRPr="00717C7F" w:rsidRDefault="000E52E8" w:rsidP="006F3206">
      <w:pPr>
        <w:numPr>
          <w:ilvl w:val="0"/>
          <w:numId w:val="6"/>
        </w:numPr>
        <w:tabs>
          <w:tab w:val="clear" w:pos="360"/>
          <w:tab w:val="num" w:pos="1080"/>
        </w:tabs>
        <w:spacing w:after="120"/>
        <w:ind w:left="1080"/>
        <w:rPr>
          <w:rFonts w:eastAsia="Times New Roman" w:cstheme="minorHAnsi"/>
          <w:b/>
          <w:color w:val="000000"/>
          <w:szCs w:val="24"/>
        </w:rPr>
      </w:pPr>
      <w:r>
        <w:rPr>
          <w:rFonts w:eastAsia="Times New Roman" w:cstheme="minorHAnsi"/>
          <w:b/>
          <w:color w:val="000000"/>
          <w:szCs w:val="24"/>
        </w:rPr>
        <w:t xml:space="preserve">Population </w:t>
      </w:r>
      <w:r w:rsidRPr="00717C7F">
        <w:rPr>
          <w:rFonts w:eastAsia="Times New Roman" w:cstheme="minorHAnsi"/>
          <w:b/>
          <w:color w:val="000000"/>
          <w:szCs w:val="24"/>
        </w:rPr>
        <w:t>Size</w:t>
      </w:r>
    </w:p>
    <w:p w:rsidR="000E52E8" w:rsidRPr="009B27FF" w:rsidRDefault="000E52E8" w:rsidP="000E52E8">
      <w:pPr>
        <w:pStyle w:val="ListParagraph"/>
        <w:spacing w:after="240"/>
        <w:ind w:left="1080"/>
        <w:contextualSpacing w:val="0"/>
        <w:rPr>
          <w:rFonts w:eastAsia="Times New Roman" w:cstheme="minorHAnsi"/>
          <w:iCs/>
          <w:color w:val="000000"/>
          <w:szCs w:val="24"/>
        </w:rPr>
      </w:pPr>
      <w:r w:rsidRPr="009B27FF">
        <w:rPr>
          <w:rFonts w:eastAsia="Times New Roman" w:cstheme="minorHAnsi"/>
          <w:color w:val="000000"/>
          <w:szCs w:val="24"/>
        </w:rPr>
        <w:t xml:space="preserve">The </w:t>
      </w:r>
      <w:r w:rsidRPr="009B27FF">
        <w:rPr>
          <w:rFonts w:eastAsia="Times New Roman" w:cstheme="minorHAnsi"/>
          <w:iCs/>
          <w:color w:val="000000"/>
          <w:szCs w:val="24"/>
        </w:rPr>
        <w:t>approximate population of the co</w:t>
      </w:r>
      <w:r>
        <w:rPr>
          <w:rFonts w:eastAsia="Times New Roman" w:cstheme="minorHAnsi"/>
          <w:iCs/>
          <w:color w:val="000000"/>
          <w:szCs w:val="24"/>
        </w:rPr>
        <w:t>unty, cities, and boroughs, townships and villages</w:t>
      </w:r>
    </w:p>
    <w:p w:rsidR="000E52E8" w:rsidRPr="00717C7F" w:rsidRDefault="000E52E8" w:rsidP="006F3206">
      <w:pPr>
        <w:numPr>
          <w:ilvl w:val="0"/>
          <w:numId w:val="5"/>
        </w:numPr>
        <w:tabs>
          <w:tab w:val="clear" w:pos="720"/>
          <w:tab w:val="num" w:pos="1080"/>
        </w:tabs>
        <w:spacing w:after="120"/>
        <w:ind w:left="1080"/>
        <w:rPr>
          <w:rFonts w:eastAsia="Times New Roman" w:cstheme="minorHAnsi"/>
          <w:b/>
          <w:color w:val="000000"/>
          <w:szCs w:val="24"/>
        </w:rPr>
      </w:pPr>
      <w:r w:rsidRPr="00717C7F">
        <w:rPr>
          <w:rFonts w:cstheme="minorHAnsi"/>
          <w:b/>
          <w:szCs w:val="24"/>
        </w:rPr>
        <w:t>Composition</w:t>
      </w:r>
    </w:p>
    <w:p w:rsidR="000E52E8" w:rsidRDefault="000E52E8" w:rsidP="006F3206">
      <w:pPr>
        <w:numPr>
          <w:ilvl w:val="1"/>
          <w:numId w:val="5"/>
        </w:numPr>
        <w:spacing w:before="240"/>
        <w:rPr>
          <w:rFonts w:eastAsia="Times New Roman" w:cstheme="minorHAnsi"/>
          <w:color w:val="000000"/>
          <w:szCs w:val="24"/>
        </w:rPr>
      </w:pPr>
      <w:r>
        <w:rPr>
          <w:rFonts w:eastAsia="Times New Roman" w:cstheme="minorHAnsi"/>
          <w:color w:val="000000"/>
          <w:szCs w:val="24"/>
        </w:rPr>
        <w:t>The age distribution of the population</w:t>
      </w:r>
    </w:p>
    <w:p w:rsidR="000E52E8" w:rsidRDefault="000E52E8" w:rsidP="006F3206">
      <w:pPr>
        <w:numPr>
          <w:ilvl w:val="1"/>
          <w:numId w:val="5"/>
        </w:numPr>
        <w:spacing w:before="240"/>
        <w:rPr>
          <w:rFonts w:eastAsia="Times New Roman" w:cstheme="minorHAnsi"/>
          <w:color w:val="000000"/>
          <w:szCs w:val="24"/>
        </w:rPr>
      </w:pPr>
      <w:r>
        <w:rPr>
          <w:rFonts w:eastAsia="Times New Roman" w:cstheme="minorHAnsi"/>
          <w:color w:val="000000"/>
          <w:szCs w:val="24"/>
        </w:rPr>
        <w:t>The types of households (e.g., family and nonfamily)</w:t>
      </w:r>
    </w:p>
    <w:p w:rsidR="000E52E8" w:rsidRDefault="000E52E8" w:rsidP="006F3206">
      <w:pPr>
        <w:numPr>
          <w:ilvl w:val="1"/>
          <w:numId w:val="5"/>
        </w:numPr>
        <w:spacing w:before="240"/>
        <w:rPr>
          <w:rFonts w:eastAsia="Times New Roman" w:cstheme="minorHAnsi"/>
          <w:color w:val="000000"/>
          <w:szCs w:val="24"/>
        </w:rPr>
      </w:pPr>
      <w:r>
        <w:rPr>
          <w:rFonts w:eastAsia="Times New Roman" w:cstheme="minorHAnsi"/>
          <w:color w:val="000000"/>
          <w:szCs w:val="24"/>
        </w:rPr>
        <w:t>Cultural distribution</w:t>
      </w:r>
    </w:p>
    <w:p w:rsidR="000E52E8" w:rsidRPr="000535E0" w:rsidRDefault="000E52E8" w:rsidP="006F3206">
      <w:pPr>
        <w:numPr>
          <w:ilvl w:val="1"/>
          <w:numId w:val="5"/>
        </w:numPr>
        <w:spacing w:before="240"/>
        <w:rPr>
          <w:rFonts w:eastAsia="Times New Roman" w:cstheme="minorHAnsi"/>
          <w:color w:val="000000"/>
          <w:szCs w:val="24"/>
        </w:rPr>
      </w:pPr>
      <w:r>
        <w:rPr>
          <w:rFonts w:eastAsia="Times New Roman" w:cstheme="minorHAnsi"/>
          <w:color w:val="000000"/>
          <w:szCs w:val="24"/>
        </w:rPr>
        <w:t>Economic makeup</w:t>
      </w:r>
    </w:p>
    <w:p w:rsidR="000E52E8" w:rsidRDefault="000E52E8" w:rsidP="000E52E8">
      <w:pPr>
        <w:tabs>
          <w:tab w:val="left" w:pos="1080"/>
        </w:tabs>
        <w:ind w:left="360"/>
        <w:rPr>
          <w:rFonts w:cstheme="minorHAnsi"/>
          <w:szCs w:val="24"/>
        </w:rPr>
      </w:pPr>
    </w:p>
    <w:p w:rsidR="000E52E8" w:rsidRDefault="000E52E8" w:rsidP="000E52E8">
      <w:pPr>
        <w:ind w:left="360"/>
        <w:rPr>
          <w:rFonts w:cstheme="minorHAnsi"/>
          <w:szCs w:val="24"/>
        </w:rPr>
      </w:pPr>
      <w:r>
        <w:rPr>
          <w:rFonts w:cstheme="minorHAnsi"/>
          <w:szCs w:val="24"/>
        </w:rPr>
        <w:t xml:space="preserve">Please use </w:t>
      </w:r>
      <w:r w:rsidRPr="00003A0A">
        <w:rPr>
          <w:rFonts w:cstheme="minorHAnsi"/>
          <w:i/>
          <w:szCs w:val="24"/>
        </w:rPr>
        <w:t>Worksheet 3.1 –</w:t>
      </w:r>
      <w:r>
        <w:rPr>
          <w:rFonts w:cstheme="minorHAnsi"/>
          <w:szCs w:val="24"/>
        </w:rPr>
        <w:t xml:space="preserve"> </w:t>
      </w:r>
      <w:r>
        <w:rPr>
          <w:rFonts w:cstheme="minorHAnsi"/>
          <w:i/>
          <w:szCs w:val="24"/>
        </w:rPr>
        <w:t>Community D</w:t>
      </w:r>
      <w:r w:rsidRPr="004737A6">
        <w:rPr>
          <w:rFonts w:cstheme="minorHAnsi"/>
          <w:i/>
          <w:szCs w:val="24"/>
        </w:rPr>
        <w:t xml:space="preserve">emographic Assessment </w:t>
      </w:r>
      <w:r>
        <w:rPr>
          <w:rFonts w:cstheme="minorHAnsi"/>
          <w:szCs w:val="24"/>
        </w:rPr>
        <w:t>on the next page to identify your community's demographics. You will incorporate the information you collect into your MOC narrative. (An example of how this information is included in a MOC narrative is shown on the next page.)</w:t>
      </w:r>
    </w:p>
    <w:p w:rsidR="000E52E8" w:rsidRDefault="000E52E8" w:rsidP="000E52E8">
      <w:pPr>
        <w:rPr>
          <w:rFonts w:cstheme="minorHAnsi"/>
          <w:szCs w:val="24"/>
        </w:rPr>
        <w:sectPr w:rsidR="000E52E8" w:rsidSect="000E52E8">
          <w:pgSz w:w="12240" w:h="15840"/>
          <w:pgMar w:top="720" w:right="1440" w:bottom="720" w:left="1440" w:header="720" w:footer="720" w:gutter="0"/>
          <w:cols w:space="720"/>
          <w:docGrid w:linePitch="360"/>
        </w:sectPr>
      </w:pPr>
    </w:p>
    <w:tbl>
      <w:tblPr>
        <w:tblStyle w:val="TableGrid"/>
        <w:tblW w:w="9000" w:type="dxa"/>
        <w:jc w:val="right"/>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Caption w:val="Example Narrative of Community Demographics"/>
        <w:tblDescription w:val="This table represents a short example of a community demographics narrative."/>
      </w:tblPr>
      <w:tblGrid>
        <w:gridCol w:w="9000"/>
      </w:tblGrid>
      <w:tr w:rsidR="000E52E8" w:rsidTr="000E52E8">
        <w:trPr>
          <w:cantSplit/>
          <w:tblHeader/>
          <w:jc w:val="right"/>
        </w:trPr>
        <w:tc>
          <w:tcPr>
            <w:tcW w:w="9000" w:type="dxa"/>
            <w:tcBorders>
              <w:bottom w:val="single" w:sz="12" w:space="0" w:color="002060"/>
            </w:tcBorders>
            <w:shd w:val="clear" w:color="auto" w:fill="76923C" w:themeFill="accent3" w:themeFillShade="BF"/>
            <w:tcMar>
              <w:top w:w="58" w:type="dxa"/>
              <w:left w:w="115" w:type="dxa"/>
              <w:bottom w:w="58" w:type="dxa"/>
              <w:right w:w="115" w:type="dxa"/>
            </w:tcMar>
          </w:tcPr>
          <w:p w:rsidR="000E52E8" w:rsidRPr="00361922" w:rsidRDefault="000E52E8" w:rsidP="000E52E8">
            <w:pPr>
              <w:jc w:val="center"/>
              <w:rPr>
                <w:rFonts w:cstheme="minorHAnsi"/>
                <w:color w:val="FFFFFF" w:themeColor="background1"/>
                <w:sz w:val="28"/>
                <w:szCs w:val="24"/>
              </w:rPr>
            </w:pPr>
            <w:r w:rsidRPr="00361922">
              <w:rPr>
                <w:rFonts w:cstheme="minorHAnsi"/>
                <w:b/>
                <w:color w:val="FFFFFF" w:themeColor="background1"/>
                <w:sz w:val="24"/>
              </w:rPr>
              <w:lastRenderedPageBreak/>
              <w:t>Example Narrative of Community Demographics</w:t>
            </w:r>
          </w:p>
        </w:tc>
      </w:tr>
      <w:tr w:rsidR="000E52E8" w:rsidTr="000E52E8">
        <w:trPr>
          <w:cantSplit/>
          <w:jc w:val="right"/>
        </w:trPr>
        <w:tc>
          <w:tcPr>
            <w:tcW w:w="9000" w:type="dxa"/>
            <w:tcBorders>
              <w:top w:val="single" w:sz="12" w:space="0" w:color="002060"/>
            </w:tcBorders>
            <w:shd w:val="clear" w:color="auto" w:fill="D6E3BC" w:themeFill="accent3" w:themeFillTint="66"/>
            <w:tcMar>
              <w:top w:w="58" w:type="dxa"/>
              <w:left w:w="115" w:type="dxa"/>
              <w:bottom w:w="58" w:type="dxa"/>
              <w:right w:w="115" w:type="dxa"/>
            </w:tcMar>
          </w:tcPr>
          <w:p w:rsidR="000E52E8" w:rsidRPr="004668CE" w:rsidRDefault="000E52E8" w:rsidP="000E52E8">
            <w:pPr>
              <w:spacing w:after="120"/>
              <w:rPr>
                <w:rFonts w:cstheme="minorHAnsi"/>
                <w:szCs w:val="24"/>
              </w:rPr>
            </w:pPr>
            <w:r w:rsidRPr="004668CE">
              <w:rPr>
                <w:rFonts w:cstheme="minorHAnsi"/>
                <w:szCs w:val="24"/>
              </w:rPr>
              <w:t>Sample City is a mid-size city with a population of 65,000 (an additional 3000 join us daily at the community college). It is located in a primarily rural area approximately 26.5 square miles in size in Mock state. The city is bordered on the east by the Red River, and its other borders are surrounded by rolling farm land. One railroad line runs north to south in the city; two interstate highways intersect the middle of the city.</w:t>
            </w:r>
          </w:p>
          <w:p w:rsidR="000E52E8" w:rsidRPr="004668CE" w:rsidRDefault="000E52E8" w:rsidP="000E52E8">
            <w:pPr>
              <w:spacing w:before="120" w:after="120"/>
              <w:rPr>
                <w:rFonts w:cstheme="minorHAnsi"/>
                <w:szCs w:val="24"/>
              </w:rPr>
            </w:pPr>
            <w:r w:rsidRPr="004668CE">
              <w:rPr>
                <w:rFonts w:cstheme="minorHAnsi"/>
                <w:szCs w:val="24"/>
              </w:rPr>
              <w:t>Major threats of damage to the city come from tornadoes, winter snow storms, and occasional river flooding.</w:t>
            </w:r>
          </w:p>
          <w:p w:rsidR="000E52E8" w:rsidRPr="004668CE" w:rsidRDefault="000E52E8" w:rsidP="000E52E8">
            <w:pPr>
              <w:spacing w:before="120" w:after="120"/>
              <w:rPr>
                <w:rFonts w:cstheme="minorHAnsi"/>
                <w:szCs w:val="24"/>
              </w:rPr>
            </w:pPr>
            <w:r w:rsidRPr="004668CE">
              <w:rPr>
                <w:rFonts w:cstheme="minorHAnsi"/>
                <w:szCs w:val="24"/>
              </w:rPr>
              <w:t xml:space="preserve">The economy of the region is primarily agrarian based. A majority of the population is </w:t>
            </w:r>
            <w:r>
              <w:rPr>
                <w:rFonts w:cstheme="minorHAnsi"/>
                <w:szCs w:val="24"/>
              </w:rPr>
              <w:t>White</w:t>
            </w:r>
            <w:r w:rsidRPr="004668CE">
              <w:rPr>
                <w:rFonts w:cstheme="minorHAnsi"/>
                <w:szCs w:val="24"/>
              </w:rPr>
              <w:t>, nonHispanic. Percentages of other races are African-American, 10%; Hispanic, 4%; and other, 3%. Approximately 33% of the population lives at, or below, the poverty level.</w:t>
            </w:r>
          </w:p>
          <w:p w:rsidR="000E52E8" w:rsidRDefault="000E52E8" w:rsidP="000E52E8">
            <w:pPr>
              <w:spacing w:before="120"/>
              <w:rPr>
                <w:rFonts w:cstheme="minorHAnsi"/>
                <w:szCs w:val="24"/>
              </w:rPr>
            </w:pPr>
            <w:r w:rsidRPr="004668CE">
              <w:rPr>
                <w:rFonts w:cstheme="minorHAnsi"/>
                <w:szCs w:val="24"/>
              </w:rPr>
              <w:t>Sample City is surrounded by small townships that generally depend on volunteers and health facilities in the city for healthcare. The public health department, emergency services, and healthcare sectors tend to work well together in planning for emergencies, and provide equitable care to community members.</w:t>
            </w:r>
          </w:p>
        </w:tc>
      </w:tr>
    </w:tbl>
    <w:p w:rsidR="000E52E8" w:rsidRDefault="000E52E8" w:rsidP="000E52E8">
      <w:pPr>
        <w:rPr>
          <w:rFonts w:cstheme="minorHAnsi"/>
          <w:szCs w:val="24"/>
        </w:rPr>
      </w:pPr>
    </w:p>
    <w:p w:rsidR="000E52E8" w:rsidRPr="005A7BBC" w:rsidRDefault="000E52E8" w:rsidP="000E52E8">
      <w:pPr>
        <w:spacing w:after="240"/>
        <w:jc w:val="center"/>
        <w:rPr>
          <w:rFonts w:cstheme="minorHAnsi"/>
          <w:sz w:val="28"/>
          <w:szCs w:val="24"/>
        </w:rPr>
      </w:pPr>
      <w:r w:rsidRPr="005A7BBC">
        <w:rPr>
          <w:rFonts w:cstheme="minorHAnsi"/>
          <w:b/>
          <w:smallCaps/>
          <w:sz w:val="28"/>
          <w:szCs w:val="24"/>
        </w:rPr>
        <w:t>Worksheet 3.1 – Community Demographic Assessment</w:t>
      </w:r>
    </w:p>
    <w:p w:rsidR="000E52E8" w:rsidRDefault="000E52E8" w:rsidP="000E52E8">
      <w:pPr>
        <w:spacing w:after="120"/>
        <w:rPr>
          <w:rFonts w:cstheme="minorHAnsi"/>
          <w:sz w:val="20"/>
          <w:szCs w:val="24"/>
        </w:rPr>
      </w:pPr>
      <w:r w:rsidRPr="005A7BBC">
        <w:rPr>
          <w:rFonts w:cstheme="minorHAnsi"/>
          <w:b/>
          <w:sz w:val="22"/>
          <w:szCs w:val="24"/>
        </w:rPr>
        <w:t>Instructions</w:t>
      </w:r>
      <w:r>
        <w:rPr>
          <w:rFonts w:cstheme="minorHAnsi"/>
          <w:b/>
          <w:sz w:val="22"/>
          <w:szCs w:val="24"/>
        </w:rPr>
        <w:t xml:space="preserve">: </w:t>
      </w:r>
      <w:r>
        <w:rPr>
          <w:rFonts w:cstheme="minorHAnsi"/>
          <w:sz w:val="20"/>
          <w:szCs w:val="24"/>
        </w:rPr>
        <w:t>Fill in each box with relevant information. Enter N/A in boxes that are not applicable to your community.</w:t>
      </w:r>
    </w:p>
    <w:p w:rsidR="000E52E8" w:rsidRPr="0040039B" w:rsidRDefault="000E52E8" w:rsidP="000E52E8">
      <w:pPr>
        <w:spacing w:after="120"/>
        <w:jc w:val="center"/>
        <w:rPr>
          <w:rFonts w:cstheme="minorHAnsi"/>
          <w:sz w:val="28"/>
          <w:szCs w:val="24"/>
        </w:rPr>
      </w:pPr>
      <w:r w:rsidRPr="0040039B">
        <w:rPr>
          <w:rFonts w:cstheme="minorHAnsi"/>
          <w:b/>
          <w:sz w:val="28"/>
          <w:szCs w:val="24"/>
        </w:rPr>
        <w:t>Geographic Makeup</w:t>
      </w:r>
    </w:p>
    <w:tbl>
      <w:tblPr>
        <w:tblStyle w:val="TableGrid"/>
        <w:tblW w:w="0" w:type="auto"/>
        <w:tblLook w:val="04A0" w:firstRow="1" w:lastRow="0" w:firstColumn="1" w:lastColumn="0" w:noHBand="0" w:noVBand="1"/>
        <w:tblDescription w:val="This part of the community demographic assessment worksheet allows the user to enter information about the location and size of his or her commuity."/>
      </w:tblPr>
      <w:tblGrid>
        <w:gridCol w:w="9576"/>
      </w:tblGrid>
      <w:tr w:rsidR="000E52E8"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4465AD" w:rsidRDefault="000E52E8" w:rsidP="000E52E8">
            <w:pPr>
              <w:jc w:val="center"/>
              <w:rPr>
                <w:rFonts w:cstheme="minorHAnsi"/>
                <w:b/>
                <w:szCs w:val="24"/>
              </w:rPr>
            </w:pPr>
            <w:r>
              <w:rPr>
                <w:rFonts w:cstheme="minorHAnsi"/>
                <w:b/>
                <w:szCs w:val="24"/>
              </w:rPr>
              <w:t>Location and Size</w:t>
            </w:r>
          </w:p>
        </w:tc>
      </w:tr>
      <w:tr w:rsidR="000E52E8" w:rsidTr="000E52E8">
        <w:tc>
          <w:tcPr>
            <w:tcW w:w="9576" w:type="dxa"/>
            <w:shd w:val="clear" w:color="auto" w:fill="auto"/>
            <w:tcMar>
              <w:top w:w="58" w:type="dxa"/>
              <w:left w:w="115" w:type="dxa"/>
              <w:bottom w:w="58" w:type="dxa"/>
              <w:right w:w="115" w:type="dxa"/>
            </w:tcMar>
            <w:vAlign w:val="center"/>
          </w:tcPr>
          <w:p w:rsidR="000E52E8" w:rsidRPr="004465AD" w:rsidRDefault="000E52E8" w:rsidP="000E52E8">
            <w:pPr>
              <w:rPr>
                <w:rFonts w:cstheme="minorHAnsi"/>
                <w:sz w:val="20"/>
                <w:szCs w:val="24"/>
              </w:rPr>
            </w:pPr>
            <w:r w:rsidRPr="004465AD">
              <w:rPr>
                <w:rFonts w:cstheme="minorHAnsi"/>
                <w:sz w:val="20"/>
                <w:szCs w:val="24"/>
              </w:rPr>
              <w:t>Location</w:t>
            </w:r>
            <w:r>
              <w:rPr>
                <w:rFonts w:cstheme="minorHAnsi"/>
                <w:sz w:val="20"/>
                <w:szCs w:val="24"/>
              </w:rPr>
              <w:t>:</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Square miles:</w:t>
            </w:r>
          </w:p>
        </w:tc>
      </w:tr>
    </w:tbl>
    <w:p w:rsidR="000E52E8" w:rsidRDefault="000E52E8" w:rsidP="000E52E8">
      <w:pPr>
        <w:rPr>
          <w:rFonts w:cstheme="minorHAnsi"/>
          <w:szCs w:val="24"/>
        </w:rPr>
      </w:pPr>
    </w:p>
    <w:tbl>
      <w:tblPr>
        <w:tblStyle w:val="TableGrid"/>
        <w:tblW w:w="0" w:type="auto"/>
        <w:tblLook w:val="04A0" w:firstRow="1" w:lastRow="0" w:firstColumn="1" w:lastColumn="0" w:noHBand="0" w:noVBand="1"/>
        <w:tblDescription w:val="This part of the community demographic assessment worksheet allows the user to enter information about the borders and neighboring communities of his or her commuity."/>
      </w:tblPr>
      <w:tblGrid>
        <w:gridCol w:w="9576"/>
      </w:tblGrid>
      <w:tr w:rsidR="000E52E8" w:rsidRPr="008C631B"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8C631B" w:rsidRDefault="000E52E8" w:rsidP="000E52E8">
            <w:pPr>
              <w:jc w:val="center"/>
              <w:rPr>
                <w:rFonts w:cstheme="minorHAnsi"/>
                <w:b/>
                <w:szCs w:val="24"/>
              </w:rPr>
            </w:pPr>
            <w:r>
              <w:rPr>
                <w:rFonts w:cstheme="minorHAnsi"/>
                <w:b/>
                <w:szCs w:val="24"/>
              </w:rPr>
              <w:t>Borders and Neighboring Communities</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Borders:</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Neighboring communities:</w:t>
            </w:r>
          </w:p>
        </w:tc>
      </w:tr>
    </w:tbl>
    <w:p w:rsidR="000E52E8" w:rsidRDefault="000E52E8" w:rsidP="000E52E8">
      <w:pPr>
        <w:rPr>
          <w:rFonts w:cstheme="minorHAnsi"/>
          <w:szCs w:val="24"/>
        </w:rPr>
      </w:pPr>
    </w:p>
    <w:tbl>
      <w:tblPr>
        <w:tblStyle w:val="TableGrid"/>
        <w:tblW w:w="0" w:type="auto"/>
        <w:tblInd w:w="-7" w:type="dxa"/>
        <w:tblLook w:val="04A0" w:firstRow="1" w:lastRow="0" w:firstColumn="1" w:lastColumn="0" w:noHBand="0" w:noVBand="1"/>
        <w:tblDescription w:val="This part of the community demographic assessment worksheet allows the user to enter information about the topography of his or her commuity."/>
      </w:tblPr>
      <w:tblGrid>
        <w:gridCol w:w="9576"/>
      </w:tblGrid>
      <w:tr w:rsidR="000E52E8" w:rsidRPr="00AA0B4B" w:rsidTr="000E52E8">
        <w:trPr>
          <w:tblHeader/>
        </w:trPr>
        <w:tc>
          <w:tcPr>
            <w:tcW w:w="9576" w:type="dxa"/>
            <w:shd w:val="clear" w:color="auto" w:fill="C2D69B" w:themeFill="accent3" w:themeFillTint="99"/>
            <w:tcMar>
              <w:top w:w="58" w:type="dxa"/>
              <w:left w:w="115" w:type="dxa"/>
              <w:bottom w:w="58" w:type="dxa"/>
              <w:right w:w="115" w:type="dxa"/>
            </w:tcMar>
          </w:tcPr>
          <w:p w:rsidR="000E52E8" w:rsidRPr="00AA0B4B" w:rsidRDefault="000E52E8" w:rsidP="000E52E8">
            <w:pPr>
              <w:jc w:val="center"/>
              <w:rPr>
                <w:rFonts w:cstheme="minorHAnsi"/>
                <w:b/>
                <w:sz w:val="20"/>
                <w:szCs w:val="24"/>
              </w:rPr>
            </w:pPr>
            <w:r w:rsidRPr="00AA0B4B">
              <w:rPr>
                <w:rFonts w:cstheme="minorHAnsi"/>
                <w:b/>
                <w:szCs w:val="24"/>
              </w:rPr>
              <w:t>Topography</w:t>
            </w:r>
          </w:p>
        </w:tc>
      </w:tr>
      <w:tr w:rsidR="000E52E8" w:rsidTr="000E52E8">
        <w:tc>
          <w:tcPr>
            <w:tcW w:w="9576" w:type="dxa"/>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Major highways:</w:t>
            </w:r>
          </w:p>
        </w:tc>
      </w:tr>
      <w:tr w:rsidR="000E52E8" w:rsidTr="000E52E8">
        <w:tc>
          <w:tcPr>
            <w:tcW w:w="9576" w:type="dxa"/>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Railroads:</w:t>
            </w:r>
          </w:p>
        </w:tc>
      </w:tr>
      <w:tr w:rsidR="000E52E8" w:rsidTr="000E52E8">
        <w:tc>
          <w:tcPr>
            <w:tcW w:w="9576" w:type="dxa"/>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Bridges:</w:t>
            </w:r>
          </w:p>
        </w:tc>
      </w:tr>
      <w:tr w:rsidR="000E52E8" w:rsidTr="000E52E8">
        <w:tc>
          <w:tcPr>
            <w:tcW w:w="9576" w:type="dxa"/>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Rivers:</w:t>
            </w:r>
          </w:p>
        </w:tc>
      </w:tr>
      <w:tr w:rsidR="000E52E8" w:rsidTr="000E52E8">
        <w:tc>
          <w:tcPr>
            <w:tcW w:w="9576" w:type="dxa"/>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Dams:</w:t>
            </w:r>
          </w:p>
        </w:tc>
      </w:tr>
      <w:tr w:rsidR="000E52E8" w:rsidTr="000E52E8">
        <w:tc>
          <w:tcPr>
            <w:tcW w:w="9576" w:type="dxa"/>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Other:</w:t>
            </w:r>
          </w:p>
        </w:tc>
      </w:tr>
    </w:tbl>
    <w:p w:rsidR="000E52E8" w:rsidRDefault="000E52E8" w:rsidP="000E52E8">
      <w:pPr>
        <w:rPr>
          <w:rFonts w:cstheme="minorHAnsi"/>
          <w:szCs w:val="24"/>
        </w:rPr>
      </w:pPr>
    </w:p>
    <w:tbl>
      <w:tblPr>
        <w:tblStyle w:val="TableGrid"/>
        <w:tblW w:w="0" w:type="auto"/>
        <w:tblInd w:w="-7" w:type="dxa"/>
        <w:tblLook w:val="04A0" w:firstRow="1" w:lastRow="0" w:firstColumn="1" w:lastColumn="0" w:noHBand="0" w:noVBand="1"/>
        <w:tblDescription w:val="This part of the community demographic assessment worksheet allows the user to enter information about the climactic and geographic conditions in his or her commuity."/>
      </w:tblPr>
      <w:tblGrid>
        <w:gridCol w:w="9576"/>
      </w:tblGrid>
      <w:tr w:rsidR="000E52E8" w:rsidRPr="00F43A3B"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F43A3B" w:rsidRDefault="000E52E8" w:rsidP="000E52E8">
            <w:pPr>
              <w:jc w:val="center"/>
              <w:rPr>
                <w:rFonts w:cstheme="minorHAnsi"/>
                <w:b/>
                <w:szCs w:val="24"/>
              </w:rPr>
            </w:pPr>
            <w:r>
              <w:rPr>
                <w:rFonts w:cstheme="minorHAnsi"/>
                <w:b/>
                <w:szCs w:val="24"/>
              </w:rPr>
              <w:t>Climatic/Geologic Conditions</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lastRenderedPageBreak/>
              <w:t>Record high temperature:</w:t>
            </w:r>
            <w:r>
              <w:rPr>
                <w:rFonts w:cstheme="minorHAnsi"/>
                <w:sz w:val="20"/>
                <w:szCs w:val="24"/>
              </w:rPr>
              <w:tab/>
              <w:t xml:space="preserve"> _____⁰</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Record low temperature:</w:t>
            </w:r>
            <w:r>
              <w:rPr>
                <w:rFonts w:cstheme="minorHAnsi"/>
                <w:sz w:val="20"/>
                <w:szCs w:val="24"/>
              </w:rPr>
              <w:tab/>
              <w:t xml:space="preserve"> _____⁰</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Mountains:</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Bodies of water:</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Average annual rainfall:</w:t>
            </w:r>
            <w:r>
              <w:rPr>
                <w:rFonts w:cstheme="minorHAnsi"/>
                <w:sz w:val="20"/>
                <w:szCs w:val="24"/>
              </w:rPr>
              <w:tab/>
              <w:t xml:space="preserve"> _____"</w:t>
            </w:r>
          </w:p>
        </w:tc>
      </w:tr>
      <w:tr w:rsidR="000E52E8"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Average annual snowfall:</w:t>
            </w:r>
            <w:r>
              <w:rPr>
                <w:rFonts w:cstheme="minorHAnsi"/>
                <w:sz w:val="20"/>
                <w:szCs w:val="24"/>
              </w:rPr>
              <w:tab/>
              <w:t xml:space="preserve"> _____"</w:t>
            </w:r>
          </w:p>
        </w:tc>
      </w:tr>
      <w:tr w:rsidR="000E52E8" w:rsidTr="000E52E8">
        <w:tc>
          <w:tcPr>
            <w:tcW w:w="9576" w:type="dxa"/>
            <w:shd w:val="clear" w:color="auto" w:fill="auto"/>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Floodplains:</w:t>
            </w:r>
          </w:p>
        </w:tc>
      </w:tr>
      <w:tr w:rsidR="000E52E8" w:rsidTr="000E52E8">
        <w:tc>
          <w:tcPr>
            <w:tcW w:w="9576" w:type="dxa"/>
            <w:shd w:val="clear" w:color="auto" w:fill="auto"/>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Other:</w:t>
            </w:r>
          </w:p>
        </w:tc>
      </w:tr>
      <w:tr w:rsidR="000E52E8" w:rsidTr="000E52E8">
        <w:tc>
          <w:tcPr>
            <w:tcW w:w="9576" w:type="dxa"/>
            <w:shd w:val="clear" w:color="auto" w:fill="auto"/>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Other:</w:t>
            </w:r>
          </w:p>
        </w:tc>
      </w:tr>
      <w:tr w:rsidR="000E52E8" w:rsidTr="000E52E8">
        <w:tc>
          <w:tcPr>
            <w:tcW w:w="9576" w:type="dxa"/>
            <w:shd w:val="clear" w:color="auto" w:fill="auto"/>
            <w:tcMar>
              <w:top w:w="58" w:type="dxa"/>
              <w:left w:w="115" w:type="dxa"/>
              <w:bottom w:w="58" w:type="dxa"/>
              <w:right w:w="115" w:type="dxa"/>
            </w:tcMar>
          </w:tcPr>
          <w:p w:rsidR="000E52E8" w:rsidRDefault="000E52E8" w:rsidP="000E52E8">
            <w:pPr>
              <w:rPr>
                <w:rFonts w:cstheme="minorHAnsi"/>
                <w:sz w:val="20"/>
                <w:szCs w:val="24"/>
              </w:rPr>
            </w:pPr>
            <w:r>
              <w:rPr>
                <w:rFonts w:cstheme="minorHAnsi"/>
                <w:sz w:val="20"/>
                <w:szCs w:val="24"/>
              </w:rPr>
              <w:t>Other:</w:t>
            </w:r>
          </w:p>
        </w:tc>
      </w:tr>
    </w:tbl>
    <w:p w:rsidR="000E52E8" w:rsidRDefault="000E52E8" w:rsidP="000E52E8">
      <w:pPr>
        <w:rPr>
          <w:rFonts w:cstheme="minorHAnsi"/>
          <w:szCs w:val="24"/>
        </w:rPr>
      </w:pPr>
    </w:p>
    <w:p w:rsidR="000E52E8" w:rsidRDefault="000E52E8" w:rsidP="000E52E8">
      <w:pPr>
        <w:spacing w:after="120"/>
        <w:jc w:val="center"/>
        <w:rPr>
          <w:rFonts w:cstheme="minorHAnsi"/>
          <w:szCs w:val="24"/>
        </w:rPr>
      </w:pPr>
      <w:r w:rsidRPr="005762F6">
        <w:rPr>
          <w:rFonts w:cstheme="minorHAnsi"/>
          <w:b/>
          <w:sz w:val="28"/>
          <w:szCs w:val="24"/>
        </w:rPr>
        <w:t xml:space="preserve">Community </w:t>
      </w:r>
      <w:r>
        <w:rPr>
          <w:rFonts w:cstheme="minorHAnsi"/>
          <w:b/>
          <w:sz w:val="28"/>
          <w:szCs w:val="24"/>
        </w:rPr>
        <w:t>Makeup</w:t>
      </w:r>
    </w:p>
    <w:tbl>
      <w:tblPr>
        <w:tblStyle w:val="TableGrid"/>
        <w:tblW w:w="0" w:type="auto"/>
        <w:tblLook w:val="04A0" w:firstRow="1" w:lastRow="0" w:firstColumn="1" w:lastColumn="0" w:noHBand="0" w:noVBand="1"/>
        <w:tblDescription w:val="This part of the community demographic assessment worksheet allows the user to enter a description of his or her commuity."/>
      </w:tblPr>
      <w:tblGrid>
        <w:gridCol w:w="9576"/>
      </w:tblGrid>
      <w:tr w:rsidR="000E52E8" w:rsidRPr="001B2984"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DE632B" w:rsidRDefault="000E52E8" w:rsidP="000E52E8">
            <w:pPr>
              <w:jc w:val="center"/>
              <w:rPr>
                <w:rFonts w:cstheme="minorHAnsi"/>
                <w:b/>
                <w:szCs w:val="24"/>
              </w:rPr>
            </w:pPr>
            <w:r>
              <w:rPr>
                <w:rFonts w:cstheme="minorHAnsi"/>
                <w:b/>
                <w:szCs w:val="24"/>
              </w:rPr>
              <w:t>Community Description</w:t>
            </w:r>
          </w:p>
        </w:tc>
      </w:tr>
      <w:tr w:rsidR="000E52E8" w:rsidRPr="008A4442" w:rsidTr="000E52E8">
        <w:tc>
          <w:tcPr>
            <w:tcW w:w="9576" w:type="dxa"/>
            <w:shd w:val="clear" w:color="auto" w:fill="auto"/>
            <w:tcMar>
              <w:top w:w="58" w:type="dxa"/>
              <w:left w:w="115" w:type="dxa"/>
              <w:bottom w:w="58" w:type="dxa"/>
              <w:right w:w="115" w:type="dxa"/>
            </w:tcMar>
            <w:vAlign w:val="center"/>
          </w:tcPr>
          <w:p w:rsidR="000E52E8" w:rsidRPr="008A4442" w:rsidRDefault="000E52E8" w:rsidP="000E52E8">
            <w:pPr>
              <w:jc w:val="center"/>
              <w:rPr>
                <w:rFonts w:cstheme="minorHAnsi"/>
                <w:sz w:val="20"/>
                <w:szCs w:val="24"/>
              </w:rPr>
            </w:pPr>
            <w:r w:rsidRPr="008A4442">
              <w:rPr>
                <w:rFonts w:cstheme="minorHAnsi"/>
                <w:sz w:val="20"/>
                <w:szCs w:val="24"/>
              </w:rPr>
              <w:t xml:space="preserve">Urban </w:t>
            </w:r>
            <w:r w:rsidRPr="008A4442">
              <w:rPr>
                <w:rFonts w:cstheme="minorHAnsi"/>
                <w:sz w:val="20"/>
                <w:szCs w:val="24"/>
              </w:rPr>
              <w:sym w:font="Wingdings" w:char="F06F"/>
            </w:r>
            <w:r>
              <w:rPr>
                <w:rFonts w:cstheme="minorHAnsi"/>
                <w:sz w:val="20"/>
                <w:szCs w:val="24"/>
              </w:rPr>
              <w:tab/>
            </w:r>
            <w:r w:rsidRPr="008A4442">
              <w:rPr>
                <w:rFonts w:cstheme="minorHAnsi"/>
                <w:sz w:val="20"/>
                <w:szCs w:val="24"/>
              </w:rPr>
              <w:t xml:space="preserve">Rural </w:t>
            </w:r>
            <w:r w:rsidRPr="008A4442">
              <w:rPr>
                <w:rFonts w:cstheme="minorHAnsi"/>
                <w:sz w:val="20"/>
                <w:szCs w:val="24"/>
              </w:rPr>
              <w:sym w:font="Wingdings" w:char="F06F"/>
            </w:r>
          </w:p>
        </w:tc>
      </w:tr>
      <w:tr w:rsidR="000E52E8" w:rsidRPr="008A4442" w:rsidTr="000E52E8">
        <w:tc>
          <w:tcPr>
            <w:tcW w:w="9576" w:type="dxa"/>
            <w:shd w:val="clear" w:color="auto" w:fill="auto"/>
            <w:tcMar>
              <w:top w:w="58" w:type="dxa"/>
              <w:left w:w="115" w:type="dxa"/>
              <w:bottom w:w="58" w:type="dxa"/>
              <w:right w:w="115" w:type="dxa"/>
            </w:tcMar>
            <w:vAlign w:val="center"/>
          </w:tcPr>
          <w:p w:rsidR="000E52E8" w:rsidRPr="008A4442" w:rsidRDefault="000E52E8" w:rsidP="000E52E8">
            <w:pPr>
              <w:jc w:val="center"/>
              <w:rPr>
                <w:rFonts w:cstheme="minorHAnsi"/>
                <w:sz w:val="20"/>
                <w:szCs w:val="24"/>
              </w:rPr>
            </w:pPr>
            <w:r w:rsidRPr="008A4442">
              <w:rPr>
                <w:rFonts w:cstheme="minorHAnsi"/>
                <w:sz w:val="20"/>
                <w:szCs w:val="24"/>
              </w:rPr>
              <w:t xml:space="preserve">Small </w:t>
            </w:r>
            <w:r w:rsidRPr="008A4442">
              <w:rPr>
                <w:rFonts w:cstheme="minorHAnsi"/>
                <w:sz w:val="20"/>
                <w:szCs w:val="24"/>
              </w:rPr>
              <w:sym w:font="Wingdings" w:char="F06F"/>
            </w:r>
            <w:r>
              <w:rPr>
                <w:rFonts w:cstheme="minorHAnsi"/>
                <w:sz w:val="20"/>
                <w:szCs w:val="24"/>
              </w:rPr>
              <w:tab/>
            </w:r>
            <w:r>
              <w:rPr>
                <w:rFonts w:cstheme="minorHAnsi"/>
                <w:sz w:val="20"/>
                <w:szCs w:val="24"/>
              </w:rPr>
              <w:tab/>
            </w:r>
            <w:r w:rsidRPr="008A4442">
              <w:rPr>
                <w:rFonts w:cstheme="minorHAnsi"/>
                <w:sz w:val="20"/>
                <w:szCs w:val="24"/>
              </w:rPr>
              <w:t xml:space="preserve">Medium </w:t>
            </w:r>
            <w:r w:rsidRPr="008A4442">
              <w:rPr>
                <w:rFonts w:cstheme="minorHAnsi"/>
                <w:sz w:val="20"/>
                <w:szCs w:val="24"/>
              </w:rPr>
              <w:sym w:font="Wingdings" w:char="F06F"/>
            </w:r>
            <w:r>
              <w:rPr>
                <w:rFonts w:cstheme="minorHAnsi"/>
                <w:sz w:val="20"/>
                <w:szCs w:val="24"/>
              </w:rPr>
              <w:tab/>
            </w:r>
            <w:r w:rsidRPr="008A4442">
              <w:rPr>
                <w:rFonts w:cstheme="minorHAnsi"/>
                <w:sz w:val="20"/>
                <w:szCs w:val="24"/>
              </w:rPr>
              <w:t xml:space="preserve">Large </w:t>
            </w:r>
            <w:r w:rsidRPr="008A4442">
              <w:rPr>
                <w:rFonts w:cstheme="minorHAnsi"/>
                <w:sz w:val="20"/>
                <w:szCs w:val="24"/>
              </w:rPr>
              <w:sym w:font="Wingdings" w:char="F06F"/>
            </w:r>
          </w:p>
        </w:tc>
      </w:tr>
    </w:tbl>
    <w:p w:rsidR="000E52E8" w:rsidRDefault="000E52E8" w:rsidP="000E52E8">
      <w:pPr>
        <w:rPr>
          <w:rFonts w:cstheme="minorHAnsi"/>
          <w:szCs w:val="24"/>
        </w:rPr>
      </w:pPr>
    </w:p>
    <w:tbl>
      <w:tblPr>
        <w:tblStyle w:val="TableGrid"/>
        <w:tblW w:w="0" w:type="auto"/>
        <w:tblLook w:val="04A0" w:firstRow="1" w:lastRow="0" w:firstColumn="1" w:lastColumn="0" w:noHBand="0" w:noVBand="1"/>
        <w:tblDescription w:val="This part of the community demographic assessment worksheet allows the user to enter information about the geopolitical makeup of his or her commuity."/>
      </w:tblPr>
      <w:tblGrid>
        <w:gridCol w:w="9576"/>
      </w:tblGrid>
      <w:tr w:rsidR="000E52E8" w:rsidRPr="005F3B23"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5F3B23" w:rsidRDefault="000E52E8" w:rsidP="000E52E8">
            <w:pPr>
              <w:jc w:val="center"/>
              <w:rPr>
                <w:rFonts w:cstheme="minorHAnsi"/>
                <w:b/>
                <w:szCs w:val="24"/>
              </w:rPr>
            </w:pPr>
            <w:r>
              <w:rPr>
                <w:rFonts w:cstheme="minorHAnsi"/>
                <w:b/>
                <w:szCs w:val="24"/>
              </w:rPr>
              <w:t>Geopolitical Makeup</w:t>
            </w:r>
          </w:p>
        </w:tc>
      </w:tr>
      <w:tr w:rsidR="000E52E8" w:rsidRPr="008A4442" w:rsidTr="000E52E8">
        <w:tc>
          <w:tcPr>
            <w:tcW w:w="9576" w:type="dxa"/>
            <w:shd w:val="clear" w:color="auto" w:fill="auto"/>
            <w:tcMar>
              <w:top w:w="58" w:type="dxa"/>
              <w:left w:w="115" w:type="dxa"/>
              <w:bottom w:w="58" w:type="dxa"/>
              <w:right w:w="115" w:type="dxa"/>
            </w:tcMar>
          </w:tcPr>
          <w:p w:rsidR="000E52E8" w:rsidRPr="008A4442" w:rsidRDefault="000E52E8" w:rsidP="000E52E8">
            <w:pPr>
              <w:rPr>
                <w:rFonts w:cstheme="minorHAnsi"/>
                <w:sz w:val="20"/>
                <w:szCs w:val="24"/>
              </w:rPr>
            </w:pPr>
            <w:r w:rsidRPr="008A4442">
              <w:rPr>
                <w:rFonts w:cstheme="minorHAnsi"/>
                <w:sz w:val="20"/>
                <w:szCs w:val="24"/>
              </w:rPr>
              <w:t>County/parish</w:t>
            </w:r>
            <w:r>
              <w:rPr>
                <w:rFonts w:cstheme="minorHAnsi"/>
                <w:sz w:val="20"/>
                <w:szCs w:val="24"/>
              </w:rPr>
              <w:t>:</w:t>
            </w:r>
          </w:p>
        </w:tc>
      </w:tr>
      <w:tr w:rsidR="000E52E8" w:rsidRPr="008A4442" w:rsidTr="000E52E8">
        <w:tc>
          <w:tcPr>
            <w:tcW w:w="9576" w:type="dxa"/>
            <w:shd w:val="clear" w:color="auto" w:fill="auto"/>
            <w:tcMar>
              <w:top w:w="58" w:type="dxa"/>
              <w:left w:w="115" w:type="dxa"/>
              <w:bottom w:w="58" w:type="dxa"/>
              <w:right w:w="115" w:type="dxa"/>
            </w:tcMar>
          </w:tcPr>
          <w:p w:rsidR="000E52E8" w:rsidRPr="008A4442" w:rsidRDefault="000E52E8" w:rsidP="000E52E8">
            <w:pPr>
              <w:spacing w:after="720"/>
              <w:rPr>
                <w:rFonts w:cstheme="minorHAnsi"/>
                <w:sz w:val="20"/>
                <w:szCs w:val="24"/>
              </w:rPr>
            </w:pPr>
            <w:r w:rsidRPr="008A4442">
              <w:rPr>
                <w:rFonts w:cstheme="minorHAnsi"/>
                <w:sz w:val="20"/>
                <w:szCs w:val="24"/>
              </w:rPr>
              <w:t>Cities in county</w:t>
            </w:r>
            <w:r>
              <w:rPr>
                <w:rFonts w:cstheme="minorHAnsi"/>
                <w:sz w:val="20"/>
                <w:szCs w:val="24"/>
              </w:rPr>
              <w:t>:</w:t>
            </w:r>
          </w:p>
        </w:tc>
      </w:tr>
      <w:tr w:rsidR="000E52E8" w:rsidRPr="008A4442" w:rsidTr="000E52E8">
        <w:tc>
          <w:tcPr>
            <w:tcW w:w="9576" w:type="dxa"/>
            <w:shd w:val="clear" w:color="auto" w:fill="auto"/>
            <w:tcMar>
              <w:top w:w="58" w:type="dxa"/>
              <w:left w:w="115" w:type="dxa"/>
              <w:bottom w:w="58" w:type="dxa"/>
              <w:right w:w="115" w:type="dxa"/>
            </w:tcMar>
          </w:tcPr>
          <w:p w:rsidR="000E52E8" w:rsidRPr="008A4442" w:rsidRDefault="000E52E8" w:rsidP="000E52E8">
            <w:pPr>
              <w:spacing w:after="720"/>
              <w:rPr>
                <w:rFonts w:cstheme="minorHAnsi"/>
                <w:sz w:val="20"/>
                <w:szCs w:val="24"/>
              </w:rPr>
            </w:pPr>
            <w:r w:rsidRPr="008A4442">
              <w:rPr>
                <w:rFonts w:cstheme="minorHAnsi"/>
                <w:sz w:val="20"/>
                <w:szCs w:val="24"/>
              </w:rPr>
              <w:t>Boroughs, townships, villages in county</w:t>
            </w:r>
            <w:r>
              <w:rPr>
                <w:rFonts w:cstheme="minorHAnsi"/>
                <w:sz w:val="20"/>
                <w:szCs w:val="24"/>
              </w:rPr>
              <w:t>:</w:t>
            </w:r>
          </w:p>
        </w:tc>
      </w:tr>
    </w:tbl>
    <w:p w:rsidR="000E52E8" w:rsidRDefault="000E52E8" w:rsidP="000E52E8">
      <w:pPr>
        <w:rPr>
          <w:rFonts w:cstheme="minorHAnsi"/>
          <w:szCs w:val="24"/>
        </w:rPr>
      </w:pPr>
    </w:p>
    <w:tbl>
      <w:tblPr>
        <w:tblStyle w:val="TableGrid"/>
        <w:tblW w:w="0" w:type="auto"/>
        <w:tblLook w:val="04A0" w:firstRow="1" w:lastRow="0" w:firstColumn="1" w:lastColumn="0" w:noHBand="0" w:noVBand="1"/>
        <w:tblDescription w:val="This part of the community demographic assessment worksheet allows the user to enter information about the population size of his or her commuity."/>
      </w:tblPr>
      <w:tblGrid>
        <w:gridCol w:w="9576"/>
      </w:tblGrid>
      <w:tr w:rsidR="000E52E8" w:rsidRPr="001B2984"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DE632B" w:rsidRDefault="000E52E8" w:rsidP="000E52E8">
            <w:pPr>
              <w:jc w:val="center"/>
              <w:rPr>
                <w:rFonts w:cstheme="minorHAnsi"/>
                <w:b/>
                <w:szCs w:val="24"/>
              </w:rPr>
            </w:pPr>
            <w:r w:rsidRPr="00DE632B">
              <w:rPr>
                <w:rFonts w:cstheme="minorHAnsi"/>
                <w:b/>
                <w:szCs w:val="24"/>
              </w:rPr>
              <w:t>Population Size</w:t>
            </w:r>
          </w:p>
        </w:tc>
      </w:tr>
      <w:tr w:rsidR="000E52E8" w:rsidRPr="00AA1ED1" w:rsidTr="000E52E8">
        <w:tc>
          <w:tcPr>
            <w:tcW w:w="9576" w:type="dxa"/>
            <w:shd w:val="clear" w:color="auto" w:fill="auto"/>
            <w:tcMar>
              <w:top w:w="58" w:type="dxa"/>
              <w:left w:w="115" w:type="dxa"/>
              <w:bottom w:w="58" w:type="dxa"/>
              <w:right w:w="115" w:type="dxa"/>
            </w:tcMar>
            <w:vAlign w:val="center"/>
          </w:tcPr>
          <w:p w:rsidR="000E52E8" w:rsidRPr="00AA1ED1" w:rsidRDefault="000E52E8" w:rsidP="000E52E8">
            <w:pPr>
              <w:rPr>
                <w:rFonts w:cstheme="minorHAnsi"/>
                <w:sz w:val="20"/>
                <w:szCs w:val="24"/>
              </w:rPr>
            </w:pPr>
            <w:r>
              <w:rPr>
                <w:rFonts w:cstheme="minorHAnsi"/>
                <w:sz w:val="20"/>
                <w:szCs w:val="24"/>
              </w:rPr>
              <w:t>County:</w:t>
            </w:r>
          </w:p>
        </w:tc>
      </w:tr>
      <w:tr w:rsidR="000E52E8" w:rsidRPr="00AA1ED1" w:rsidTr="000E52E8">
        <w:tc>
          <w:tcPr>
            <w:tcW w:w="9576" w:type="dxa"/>
            <w:shd w:val="clear" w:color="auto" w:fill="auto"/>
            <w:tcMar>
              <w:top w:w="58" w:type="dxa"/>
              <w:left w:w="115" w:type="dxa"/>
              <w:bottom w:w="58" w:type="dxa"/>
              <w:right w:w="115" w:type="dxa"/>
            </w:tcMar>
            <w:vAlign w:val="center"/>
          </w:tcPr>
          <w:p w:rsidR="000E52E8" w:rsidRPr="00AA1ED1" w:rsidRDefault="000E52E8" w:rsidP="000E52E8">
            <w:pPr>
              <w:rPr>
                <w:rFonts w:cstheme="minorHAnsi"/>
                <w:sz w:val="20"/>
                <w:szCs w:val="24"/>
              </w:rPr>
            </w:pPr>
            <w:r>
              <w:rPr>
                <w:rFonts w:cstheme="minorHAnsi"/>
                <w:sz w:val="20"/>
                <w:szCs w:val="24"/>
              </w:rPr>
              <w:t>City:</w:t>
            </w:r>
          </w:p>
        </w:tc>
      </w:tr>
      <w:tr w:rsidR="000E52E8" w:rsidRPr="00AA1ED1"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Other:</w:t>
            </w:r>
          </w:p>
        </w:tc>
      </w:tr>
      <w:tr w:rsidR="000E52E8" w:rsidRPr="00AA1ED1"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Other:</w:t>
            </w:r>
          </w:p>
        </w:tc>
      </w:tr>
      <w:tr w:rsidR="000E52E8" w:rsidRPr="00AA1ED1" w:rsidTr="000E52E8">
        <w:tc>
          <w:tcPr>
            <w:tcW w:w="9576" w:type="dxa"/>
            <w:shd w:val="clear" w:color="auto" w:fill="auto"/>
            <w:tcMar>
              <w:top w:w="58" w:type="dxa"/>
              <w:left w:w="115" w:type="dxa"/>
              <w:bottom w:w="58" w:type="dxa"/>
              <w:right w:w="115" w:type="dxa"/>
            </w:tcMar>
            <w:vAlign w:val="center"/>
          </w:tcPr>
          <w:p w:rsidR="000E52E8" w:rsidRDefault="000E52E8" w:rsidP="000E52E8">
            <w:pPr>
              <w:rPr>
                <w:rFonts w:cstheme="minorHAnsi"/>
                <w:sz w:val="20"/>
                <w:szCs w:val="24"/>
              </w:rPr>
            </w:pPr>
            <w:r>
              <w:rPr>
                <w:rFonts w:cstheme="minorHAnsi"/>
                <w:sz w:val="20"/>
                <w:szCs w:val="24"/>
              </w:rPr>
              <w:t>Other:</w:t>
            </w:r>
          </w:p>
        </w:tc>
      </w:tr>
    </w:tbl>
    <w:p w:rsidR="000E52E8" w:rsidRDefault="000E52E8" w:rsidP="000E52E8">
      <w:pPr>
        <w:rPr>
          <w:rFonts w:cstheme="minorHAnsi"/>
          <w:szCs w:val="24"/>
        </w:rPr>
      </w:pPr>
    </w:p>
    <w:p w:rsidR="000E52E8" w:rsidRDefault="000E52E8" w:rsidP="000E52E8">
      <w:pPr>
        <w:rPr>
          <w:rFonts w:cstheme="minorHAnsi"/>
          <w:szCs w:val="24"/>
        </w:rPr>
        <w:sectPr w:rsidR="000E52E8" w:rsidSect="000E52E8">
          <w:pgSz w:w="12240" w:h="15840"/>
          <w:pgMar w:top="720" w:right="1440" w:bottom="720" w:left="1440" w:header="720" w:footer="720" w:gutter="0"/>
          <w:cols w:space="720"/>
          <w:docGrid w:linePitch="360"/>
        </w:sectPr>
      </w:pPr>
    </w:p>
    <w:tbl>
      <w:tblPr>
        <w:tblStyle w:val="TableGrid"/>
        <w:tblW w:w="0" w:type="auto"/>
        <w:tblLook w:val="04A0" w:firstRow="1" w:lastRow="0" w:firstColumn="1" w:lastColumn="0" w:noHBand="0" w:noVBand="1"/>
        <w:tblDescription w:val="This part of the community demographic assessment worksheet allows the user to enter information about the age distribution of his or her commuity."/>
      </w:tblPr>
      <w:tblGrid>
        <w:gridCol w:w="9576"/>
      </w:tblGrid>
      <w:tr w:rsidR="000E52E8" w:rsidRPr="0078783B"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78783B" w:rsidRDefault="000E52E8" w:rsidP="000E52E8">
            <w:pPr>
              <w:jc w:val="center"/>
              <w:rPr>
                <w:rFonts w:cstheme="minorHAnsi"/>
                <w:b/>
                <w:szCs w:val="24"/>
              </w:rPr>
            </w:pPr>
            <w:r w:rsidRPr="0078783B">
              <w:rPr>
                <w:rFonts w:cstheme="minorHAnsi"/>
                <w:b/>
                <w:szCs w:val="24"/>
              </w:rPr>
              <w:lastRenderedPageBreak/>
              <w:t>Age Distribution</w:t>
            </w:r>
          </w:p>
        </w:tc>
      </w:tr>
      <w:tr w:rsidR="000E52E8" w:rsidRPr="00393EB3" w:rsidTr="000E52E8">
        <w:tc>
          <w:tcPr>
            <w:tcW w:w="9576" w:type="dxa"/>
            <w:tcMar>
              <w:top w:w="58" w:type="dxa"/>
              <w:left w:w="115" w:type="dxa"/>
              <w:bottom w:w="58" w:type="dxa"/>
              <w:right w:w="115" w:type="dxa"/>
            </w:tcMar>
            <w:vAlign w:val="center"/>
          </w:tcPr>
          <w:p w:rsidR="000E52E8" w:rsidRPr="00393EB3" w:rsidRDefault="000E52E8" w:rsidP="000E52E8">
            <w:pPr>
              <w:jc w:val="center"/>
              <w:rPr>
                <w:rFonts w:cstheme="minorHAnsi"/>
                <w:sz w:val="20"/>
                <w:szCs w:val="24"/>
              </w:rPr>
            </w:pPr>
            <w:r>
              <w:rPr>
                <w:rFonts w:cstheme="minorHAnsi"/>
                <w:sz w:val="20"/>
                <w:szCs w:val="24"/>
              </w:rPr>
              <w:t xml:space="preserve">0 to </w:t>
            </w:r>
            <w:r w:rsidRPr="00393EB3">
              <w:rPr>
                <w:rFonts w:cstheme="minorHAnsi"/>
                <w:sz w:val="20"/>
                <w:szCs w:val="24"/>
              </w:rPr>
              <w:t>18 years</w:t>
            </w:r>
            <w:r>
              <w:rPr>
                <w:rFonts w:cstheme="minorHAnsi"/>
                <w:sz w:val="20"/>
                <w:szCs w:val="24"/>
              </w:rPr>
              <w:t xml:space="preserve">: </w:t>
            </w:r>
            <w:r w:rsidRPr="00393EB3">
              <w:rPr>
                <w:rFonts w:cstheme="minorHAnsi"/>
                <w:sz w:val="20"/>
                <w:szCs w:val="24"/>
              </w:rPr>
              <w:t>___%</w:t>
            </w:r>
          </w:p>
        </w:tc>
      </w:tr>
      <w:tr w:rsidR="000E52E8" w:rsidRPr="00393EB3" w:rsidTr="000E52E8">
        <w:tc>
          <w:tcPr>
            <w:tcW w:w="9576" w:type="dxa"/>
            <w:tcMar>
              <w:top w:w="58" w:type="dxa"/>
              <w:left w:w="115" w:type="dxa"/>
              <w:bottom w:w="58" w:type="dxa"/>
              <w:right w:w="115" w:type="dxa"/>
            </w:tcMar>
            <w:vAlign w:val="center"/>
          </w:tcPr>
          <w:p w:rsidR="000E52E8" w:rsidRPr="00393EB3" w:rsidRDefault="000E52E8" w:rsidP="000E52E8">
            <w:pPr>
              <w:jc w:val="center"/>
              <w:rPr>
                <w:rFonts w:cstheme="minorHAnsi"/>
                <w:sz w:val="20"/>
                <w:szCs w:val="24"/>
              </w:rPr>
            </w:pPr>
            <w:r w:rsidRPr="00393EB3">
              <w:rPr>
                <w:rFonts w:cstheme="minorHAnsi"/>
                <w:sz w:val="20"/>
                <w:szCs w:val="24"/>
              </w:rPr>
              <w:t>1</w:t>
            </w:r>
            <w:r>
              <w:rPr>
                <w:rFonts w:cstheme="minorHAnsi"/>
                <w:sz w:val="20"/>
                <w:szCs w:val="24"/>
              </w:rPr>
              <w:t xml:space="preserve">9 to </w:t>
            </w:r>
            <w:r w:rsidRPr="00393EB3">
              <w:rPr>
                <w:rFonts w:cstheme="minorHAnsi"/>
                <w:sz w:val="20"/>
                <w:szCs w:val="24"/>
              </w:rPr>
              <w:t>30 years</w:t>
            </w:r>
            <w:r>
              <w:rPr>
                <w:rFonts w:cstheme="minorHAnsi"/>
                <w:sz w:val="20"/>
                <w:szCs w:val="24"/>
              </w:rPr>
              <w:t xml:space="preserve">: </w:t>
            </w:r>
            <w:r w:rsidRPr="00393EB3">
              <w:rPr>
                <w:rFonts w:cstheme="minorHAnsi"/>
                <w:sz w:val="20"/>
                <w:szCs w:val="24"/>
              </w:rPr>
              <w:t>___%</w:t>
            </w:r>
          </w:p>
        </w:tc>
      </w:tr>
      <w:tr w:rsidR="000E52E8" w:rsidRPr="00393EB3" w:rsidTr="000E52E8">
        <w:tc>
          <w:tcPr>
            <w:tcW w:w="9576" w:type="dxa"/>
            <w:tcMar>
              <w:top w:w="58" w:type="dxa"/>
              <w:left w:w="115" w:type="dxa"/>
              <w:bottom w:w="58" w:type="dxa"/>
              <w:right w:w="115" w:type="dxa"/>
            </w:tcMar>
            <w:vAlign w:val="center"/>
          </w:tcPr>
          <w:p w:rsidR="000E52E8" w:rsidRPr="00393EB3" w:rsidRDefault="000E52E8" w:rsidP="000E52E8">
            <w:pPr>
              <w:jc w:val="center"/>
              <w:rPr>
                <w:rFonts w:cstheme="minorHAnsi"/>
                <w:sz w:val="20"/>
                <w:szCs w:val="24"/>
              </w:rPr>
            </w:pPr>
            <w:r>
              <w:rPr>
                <w:rFonts w:cstheme="minorHAnsi"/>
                <w:sz w:val="20"/>
                <w:szCs w:val="24"/>
              </w:rPr>
              <w:t xml:space="preserve">31 to 50 years: </w:t>
            </w:r>
            <w:r w:rsidRPr="00393EB3">
              <w:rPr>
                <w:rFonts w:cstheme="minorHAnsi"/>
                <w:sz w:val="20"/>
                <w:szCs w:val="24"/>
              </w:rPr>
              <w:t>___%</w:t>
            </w:r>
          </w:p>
        </w:tc>
      </w:tr>
      <w:tr w:rsidR="000E52E8" w:rsidRPr="00393EB3" w:rsidTr="000E52E8">
        <w:tc>
          <w:tcPr>
            <w:tcW w:w="9576" w:type="dxa"/>
            <w:tcMar>
              <w:top w:w="58" w:type="dxa"/>
              <w:left w:w="115" w:type="dxa"/>
              <w:bottom w:w="58" w:type="dxa"/>
              <w:right w:w="115" w:type="dxa"/>
            </w:tcMar>
            <w:vAlign w:val="center"/>
          </w:tcPr>
          <w:p w:rsidR="000E52E8" w:rsidRPr="00393EB3" w:rsidRDefault="000E52E8" w:rsidP="000E52E8">
            <w:pPr>
              <w:jc w:val="center"/>
              <w:rPr>
                <w:rFonts w:cstheme="minorHAnsi"/>
                <w:sz w:val="20"/>
                <w:szCs w:val="24"/>
              </w:rPr>
            </w:pPr>
            <w:r>
              <w:rPr>
                <w:rFonts w:cstheme="minorHAnsi"/>
                <w:sz w:val="20"/>
                <w:szCs w:val="24"/>
              </w:rPr>
              <w:t xml:space="preserve">51 to </w:t>
            </w:r>
            <w:r w:rsidRPr="00393EB3">
              <w:rPr>
                <w:rFonts w:cstheme="minorHAnsi"/>
                <w:sz w:val="20"/>
                <w:szCs w:val="24"/>
              </w:rPr>
              <w:t>6</w:t>
            </w:r>
            <w:r>
              <w:rPr>
                <w:rFonts w:cstheme="minorHAnsi"/>
                <w:sz w:val="20"/>
                <w:szCs w:val="24"/>
              </w:rPr>
              <w:t xml:space="preserve">4 years: </w:t>
            </w:r>
            <w:r w:rsidRPr="00393EB3">
              <w:rPr>
                <w:rFonts w:cstheme="minorHAnsi"/>
                <w:sz w:val="20"/>
                <w:szCs w:val="24"/>
              </w:rPr>
              <w:t>___%</w:t>
            </w:r>
          </w:p>
        </w:tc>
      </w:tr>
      <w:tr w:rsidR="000E52E8" w:rsidRPr="00393EB3" w:rsidTr="000E52E8">
        <w:tc>
          <w:tcPr>
            <w:tcW w:w="9576" w:type="dxa"/>
            <w:tcMar>
              <w:top w:w="58" w:type="dxa"/>
              <w:left w:w="115" w:type="dxa"/>
              <w:bottom w:w="58" w:type="dxa"/>
              <w:right w:w="115" w:type="dxa"/>
            </w:tcMar>
            <w:vAlign w:val="center"/>
          </w:tcPr>
          <w:p w:rsidR="000E52E8" w:rsidRPr="00393EB3" w:rsidRDefault="000E52E8" w:rsidP="000E52E8">
            <w:pPr>
              <w:jc w:val="center"/>
              <w:rPr>
                <w:rFonts w:cstheme="minorHAnsi"/>
                <w:sz w:val="20"/>
                <w:szCs w:val="24"/>
              </w:rPr>
            </w:pPr>
            <w:r w:rsidRPr="00393EB3">
              <w:rPr>
                <w:rFonts w:cstheme="minorHAnsi"/>
                <w:sz w:val="20"/>
                <w:szCs w:val="24"/>
              </w:rPr>
              <w:t>65</w:t>
            </w:r>
            <w:r>
              <w:rPr>
                <w:rFonts w:cstheme="minorHAnsi"/>
                <w:sz w:val="20"/>
                <w:szCs w:val="24"/>
              </w:rPr>
              <w:t xml:space="preserve"> years</w:t>
            </w:r>
            <w:r w:rsidRPr="00393EB3">
              <w:rPr>
                <w:rFonts w:cstheme="minorHAnsi"/>
                <w:sz w:val="20"/>
                <w:szCs w:val="24"/>
              </w:rPr>
              <w:t xml:space="preserve"> a</w:t>
            </w:r>
            <w:r>
              <w:rPr>
                <w:rFonts w:cstheme="minorHAnsi"/>
                <w:sz w:val="20"/>
                <w:szCs w:val="24"/>
              </w:rPr>
              <w:t xml:space="preserve">nd older: </w:t>
            </w:r>
            <w:r w:rsidRPr="00393EB3">
              <w:rPr>
                <w:rFonts w:cstheme="minorHAnsi"/>
                <w:sz w:val="20"/>
                <w:szCs w:val="24"/>
              </w:rPr>
              <w:t>___%</w:t>
            </w:r>
          </w:p>
        </w:tc>
      </w:tr>
    </w:tbl>
    <w:p w:rsidR="000E52E8" w:rsidRDefault="000E52E8" w:rsidP="000E52E8">
      <w:pPr>
        <w:ind w:left="360"/>
        <w:rPr>
          <w:rFonts w:cstheme="minorHAnsi"/>
          <w:szCs w:val="24"/>
        </w:rPr>
      </w:pPr>
    </w:p>
    <w:tbl>
      <w:tblPr>
        <w:tblStyle w:val="TableGrid"/>
        <w:tblW w:w="0" w:type="auto"/>
        <w:tblLook w:val="04A0" w:firstRow="1" w:lastRow="0" w:firstColumn="1" w:lastColumn="0" w:noHBand="0" w:noVBand="1"/>
        <w:tblDescription w:val="This part of the community demographic assessment worksheet allows the user to enter information about the type of familiy households in his or her commuity."/>
      </w:tblPr>
      <w:tblGrid>
        <w:gridCol w:w="9576"/>
      </w:tblGrid>
      <w:tr w:rsidR="000E52E8" w:rsidRPr="00791085"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791085" w:rsidRDefault="000E52E8" w:rsidP="000E52E8">
            <w:pPr>
              <w:jc w:val="center"/>
              <w:rPr>
                <w:rFonts w:cstheme="minorHAnsi"/>
                <w:b/>
                <w:szCs w:val="24"/>
              </w:rPr>
            </w:pPr>
            <w:r>
              <w:rPr>
                <w:rFonts w:cstheme="minorHAnsi"/>
                <w:b/>
                <w:szCs w:val="24"/>
              </w:rPr>
              <w:t>Type of Household – Family</w:t>
            </w:r>
          </w:p>
        </w:tc>
      </w:tr>
      <w:tr w:rsidR="000E52E8" w:rsidRPr="001267DF" w:rsidTr="000E52E8">
        <w:tc>
          <w:tcPr>
            <w:tcW w:w="9576" w:type="dxa"/>
            <w:tcMar>
              <w:top w:w="58" w:type="dxa"/>
              <w:left w:w="115" w:type="dxa"/>
              <w:bottom w:w="58" w:type="dxa"/>
              <w:right w:w="115" w:type="dxa"/>
            </w:tcMar>
          </w:tcPr>
          <w:p w:rsidR="000E52E8" w:rsidRDefault="000E52E8" w:rsidP="000E52E8">
            <w:pPr>
              <w:tabs>
                <w:tab w:val="right" w:leader="dot" w:pos="9270"/>
              </w:tabs>
              <w:rPr>
                <w:rFonts w:cstheme="minorHAnsi"/>
                <w:sz w:val="20"/>
                <w:szCs w:val="24"/>
              </w:rPr>
            </w:pPr>
            <w:r w:rsidRPr="001267DF">
              <w:rPr>
                <w:rFonts w:cstheme="minorHAnsi"/>
                <w:sz w:val="20"/>
                <w:szCs w:val="24"/>
              </w:rPr>
              <w:t xml:space="preserve">Married </w:t>
            </w:r>
            <w:r>
              <w:rPr>
                <w:rFonts w:cstheme="minorHAnsi"/>
                <w:sz w:val="20"/>
                <w:szCs w:val="24"/>
              </w:rPr>
              <w:t>couple:</w:t>
            </w:r>
            <w:r>
              <w:rPr>
                <w:rFonts w:cstheme="minorHAnsi"/>
                <w:sz w:val="20"/>
                <w:szCs w:val="24"/>
              </w:rPr>
              <w:tab/>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Female householder, no husband present:</w:t>
            </w:r>
            <w:r>
              <w:rPr>
                <w:rFonts w:cstheme="minorHAnsi"/>
                <w:sz w:val="20"/>
                <w:szCs w:val="24"/>
              </w:rPr>
              <w:tab/>
              <w:t xml:space="preserve"> </w:t>
            </w:r>
            <w:r w:rsidRPr="00393EB3">
              <w:rPr>
                <w:rFonts w:cstheme="minorHAnsi"/>
                <w:sz w:val="20"/>
                <w:szCs w:val="24"/>
              </w:rPr>
              <w:t>___%</w:t>
            </w:r>
          </w:p>
          <w:p w:rsidR="000E52E8" w:rsidRPr="001267DF" w:rsidRDefault="000E52E8" w:rsidP="000E52E8">
            <w:pPr>
              <w:tabs>
                <w:tab w:val="right" w:leader="dot" w:pos="9270"/>
              </w:tabs>
              <w:spacing w:before="120"/>
              <w:rPr>
                <w:rFonts w:cstheme="minorHAnsi"/>
                <w:sz w:val="20"/>
                <w:szCs w:val="24"/>
              </w:rPr>
            </w:pPr>
            <w:r>
              <w:rPr>
                <w:rFonts w:cstheme="minorHAnsi"/>
                <w:sz w:val="20"/>
                <w:szCs w:val="24"/>
              </w:rPr>
              <w:t>Male householder, no wife present:</w:t>
            </w:r>
            <w:r>
              <w:rPr>
                <w:rFonts w:cstheme="minorHAnsi"/>
                <w:sz w:val="20"/>
                <w:szCs w:val="24"/>
              </w:rPr>
              <w:tab/>
              <w:t xml:space="preserve"> </w:t>
            </w:r>
            <w:r w:rsidRPr="00393EB3">
              <w:rPr>
                <w:rFonts w:cstheme="minorHAnsi"/>
                <w:sz w:val="20"/>
                <w:szCs w:val="24"/>
              </w:rPr>
              <w:t>___%</w:t>
            </w:r>
          </w:p>
        </w:tc>
      </w:tr>
    </w:tbl>
    <w:p w:rsidR="000E52E8" w:rsidRDefault="000E52E8" w:rsidP="000E52E8">
      <w:pPr>
        <w:ind w:left="360"/>
        <w:rPr>
          <w:rFonts w:cstheme="minorHAnsi"/>
          <w:szCs w:val="24"/>
        </w:rPr>
      </w:pPr>
    </w:p>
    <w:tbl>
      <w:tblPr>
        <w:tblStyle w:val="TableGrid"/>
        <w:tblW w:w="0" w:type="auto"/>
        <w:tblLook w:val="04A0" w:firstRow="1" w:lastRow="0" w:firstColumn="1" w:lastColumn="0" w:noHBand="0" w:noVBand="1"/>
        <w:tblDescription w:val="This part of the community demographic assessment worksheet allows the user to enter information about the type of nonfamily households in his or her commuity."/>
      </w:tblPr>
      <w:tblGrid>
        <w:gridCol w:w="9576"/>
      </w:tblGrid>
      <w:tr w:rsidR="000E52E8" w:rsidRPr="00791085"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791085" w:rsidRDefault="000E52E8" w:rsidP="000E52E8">
            <w:pPr>
              <w:jc w:val="center"/>
              <w:rPr>
                <w:rFonts w:cstheme="minorHAnsi"/>
                <w:b/>
                <w:szCs w:val="24"/>
              </w:rPr>
            </w:pPr>
            <w:r>
              <w:rPr>
                <w:rFonts w:cstheme="minorHAnsi"/>
                <w:b/>
                <w:szCs w:val="24"/>
              </w:rPr>
              <w:t>Type of Household – Nonfamily</w:t>
            </w:r>
          </w:p>
        </w:tc>
      </w:tr>
      <w:tr w:rsidR="000E52E8" w:rsidRPr="001267DF" w:rsidTr="000E52E8">
        <w:tc>
          <w:tcPr>
            <w:tcW w:w="9576" w:type="dxa"/>
            <w:tcMar>
              <w:top w:w="58" w:type="dxa"/>
              <w:left w:w="115" w:type="dxa"/>
              <w:bottom w:w="58" w:type="dxa"/>
              <w:right w:w="115" w:type="dxa"/>
            </w:tcMar>
          </w:tcPr>
          <w:p w:rsidR="000E52E8" w:rsidRDefault="000E52E8" w:rsidP="000E52E8">
            <w:pPr>
              <w:tabs>
                <w:tab w:val="right" w:leader="dot" w:pos="9270"/>
              </w:tabs>
              <w:rPr>
                <w:rFonts w:cstheme="minorHAnsi"/>
                <w:sz w:val="20"/>
                <w:szCs w:val="24"/>
              </w:rPr>
            </w:pPr>
            <w:r>
              <w:rPr>
                <w:rFonts w:cstheme="minorHAnsi"/>
                <w:sz w:val="20"/>
                <w:szCs w:val="24"/>
              </w:rPr>
              <w:t>Female householder:</w:t>
            </w:r>
            <w:r>
              <w:rPr>
                <w:rFonts w:cstheme="minorHAnsi"/>
                <w:sz w:val="20"/>
                <w:szCs w:val="24"/>
              </w:rPr>
              <w:tab/>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Male householder:</w:t>
            </w:r>
            <w:r>
              <w:rPr>
                <w:rFonts w:cstheme="minorHAnsi"/>
                <w:sz w:val="20"/>
                <w:szCs w:val="24"/>
              </w:rPr>
              <w:tab/>
              <w:t xml:space="preserve"> </w:t>
            </w:r>
            <w:r w:rsidRPr="00393EB3">
              <w:rPr>
                <w:rFonts w:cstheme="minorHAnsi"/>
                <w:sz w:val="20"/>
                <w:szCs w:val="24"/>
              </w:rPr>
              <w:t>___%</w:t>
            </w:r>
          </w:p>
          <w:p w:rsidR="000E52E8" w:rsidRPr="001267DF" w:rsidRDefault="000E52E8" w:rsidP="000E52E8">
            <w:pPr>
              <w:tabs>
                <w:tab w:val="right" w:leader="dot" w:pos="9270"/>
              </w:tabs>
              <w:spacing w:before="120"/>
              <w:rPr>
                <w:rFonts w:cstheme="minorHAnsi"/>
                <w:sz w:val="20"/>
                <w:szCs w:val="24"/>
              </w:rPr>
            </w:pPr>
            <w:r>
              <w:rPr>
                <w:rFonts w:cstheme="minorHAnsi"/>
                <w:sz w:val="20"/>
                <w:szCs w:val="24"/>
              </w:rPr>
              <w:t>Homeless:</w:t>
            </w:r>
            <w:r>
              <w:rPr>
                <w:rFonts w:cstheme="minorHAnsi"/>
                <w:sz w:val="20"/>
                <w:szCs w:val="24"/>
              </w:rPr>
              <w:tab/>
              <w:t xml:space="preserve"> </w:t>
            </w:r>
            <w:r w:rsidRPr="00393EB3">
              <w:rPr>
                <w:rFonts w:cstheme="minorHAnsi"/>
                <w:sz w:val="20"/>
                <w:szCs w:val="24"/>
              </w:rPr>
              <w:t>___%</w:t>
            </w:r>
          </w:p>
        </w:tc>
      </w:tr>
    </w:tbl>
    <w:p w:rsidR="000E52E8" w:rsidRDefault="000E52E8" w:rsidP="000E52E8">
      <w:pPr>
        <w:ind w:left="360"/>
        <w:rPr>
          <w:rFonts w:cstheme="minorHAnsi"/>
          <w:szCs w:val="24"/>
        </w:rPr>
      </w:pPr>
    </w:p>
    <w:tbl>
      <w:tblPr>
        <w:tblStyle w:val="TableGrid"/>
        <w:tblW w:w="0" w:type="auto"/>
        <w:tblLook w:val="04A0" w:firstRow="1" w:lastRow="0" w:firstColumn="1" w:lastColumn="0" w:noHBand="0" w:noVBand="1"/>
        <w:tblDescription w:val="This part of the community demographic assessment worksheet allows the user to enter information about the cultural distribution of his or her commuity."/>
      </w:tblPr>
      <w:tblGrid>
        <w:gridCol w:w="9576"/>
      </w:tblGrid>
      <w:tr w:rsidR="000E52E8" w:rsidRPr="00E60FAD"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E60FAD" w:rsidRDefault="000E52E8" w:rsidP="000E52E8">
            <w:pPr>
              <w:jc w:val="center"/>
              <w:rPr>
                <w:rFonts w:eastAsia="Times New Roman" w:cstheme="minorHAnsi"/>
                <w:b/>
                <w:color w:val="000000"/>
                <w:szCs w:val="24"/>
              </w:rPr>
            </w:pPr>
            <w:r>
              <w:rPr>
                <w:rFonts w:eastAsia="Times New Roman" w:cstheme="minorHAnsi"/>
                <w:b/>
                <w:color w:val="000000"/>
                <w:szCs w:val="24"/>
              </w:rPr>
              <w:t>Cultural Distribution</w:t>
            </w:r>
          </w:p>
        </w:tc>
      </w:tr>
      <w:tr w:rsidR="000E52E8" w:rsidRPr="00AE6D52" w:rsidTr="000E52E8">
        <w:trPr>
          <w:trHeight w:val="2679"/>
        </w:trPr>
        <w:tc>
          <w:tcPr>
            <w:tcW w:w="9576" w:type="dxa"/>
            <w:tcMar>
              <w:top w:w="58" w:type="dxa"/>
              <w:left w:w="115" w:type="dxa"/>
              <w:bottom w:w="58" w:type="dxa"/>
              <w:right w:w="115" w:type="dxa"/>
            </w:tcMar>
          </w:tcPr>
          <w:p w:rsidR="000E52E8" w:rsidRDefault="000E52E8" w:rsidP="000E52E8">
            <w:pPr>
              <w:tabs>
                <w:tab w:val="right" w:leader="dot" w:pos="9270"/>
              </w:tabs>
              <w:rPr>
                <w:rFonts w:cstheme="minorHAnsi"/>
                <w:sz w:val="20"/>
                <w:szCs w:val="24"/>
              </w:rPr>
            </w:pPr>
            <w:r>
              <w:rPr>
                <w:rFonts w:eastAsia="Times New Roman" w:cstheme="minorHAnsi"/>
                <w:iCs/>
                <w:color w:val="000000"/>
                <w:sz w:val="20"/>
                <w:szCs w:val="24"/>
              </w:rPr>
              <w:t>White, not Hispanic</w:t>
            </w:r>
            <w:r>
              <w:rPr>
                <w:rFonts w:cstheme="minorHAnsi"/>
                <w:sz w:val="20"/>
                <w:szCs w:val="24"/>
              </w:rPr>
              <w:t>:</w:t>
            </w:r>
            <w:r>
              <w:rPr>
                <w:rFonts w:eastAsia="Times New Roman" w:cstheme="minorHAnsi"/>
                <w:iCs/>
                <w:color w:val="000000"/>
                <w:sz w:val="20"/>
                <w:szCs w:val="24"/>
              </w:rPr>
              <w:tab/>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African-American:</w:t>
            </w:r>
            <w:r>
              <w:rPr>
                <w:rFonts w:cstheme="minorHAnsi"/>
                <w:sz w:val="20"/>
                <w:szCs w:val="24"/>
              </w:rPr>
              <w:tab/>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Hispanic (any race) :</w:t>
            </w:r>
            <w:r>
              <w:rPr>
                <w:rFonts w:cstheme="minorHAnsi"/>
                <w:sz w:val="20"/>
                <w:szCs w:val="24"/>
              </w:rPr>
              <w:tab/>
              <w:t xml:space="preserve"> </w:t>
            </w:r>
            <w:r w:rsidRPr="00393EB3">
              <w:rPr>
                <w:rFonts w:cstheme="minorHAnsi"/>
                <w:sz w:val="20"/>
                <w:szCs w:val="24"/>
              </w:rPr>
              <w:t>___%</w:t>
            </w:r>
          </w:p>
          <w:p w:rsidR="000E52E8" w:rsidRPr="00AE6D52" w:rsidRDefault="000E52E8" w:rsidP="000E52E8">
            <w:pPr>
              <w:tabs>
                <w:tab w:val="right" w:leader="dot" w:pos="9270"/>
              </w:tabs>
              <w:spacing w:before="120"/>
              <w:rPr>
                <w:rFonts w:cstheme="minorHAnsi"/>
                <w:sz w:val="20"/>
                <w:szCs w:val="24"/>
              </w:rPr>
            </w:pPr>
            <w:r>
              <w:rPr>
                <w:rFonts w:eastAsia="Times New Roman" w:cstheme="minorHAnsi"/>
                <w:iCs/>
                <w:color w:val="000000"/>
                <w:sz w:val="20"/>
                <w:szCs w:val="24"/>
              </w:rPr>
              <w:t>Asian</w:t>
            </w:r>
            <w:r>
              <w:rPr>
                <w:rFonts w:cstheme="minorHAnsi"/>
                <w:sz w:val="20"/>
                <w:szCs w:val="24"/>
              </w:rPr>
              <w:t>:</w:t>
            </w:r>
            <w:r>
              <w:rPr>
                <w:rFonts w:eastAsia="Times New Roman" w:cstheme="minorHAnsi"/>
                <w:iCs/>
                <w:color w:val="000000"/>
                <w:sz w:val="20"/>
                <w:szCs w:val="24"/>
              </w:rPr>
              <w:tab/>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 xml:space="preserve">Other: ______________________________ </w:t>
            </w:r>
            <w:r>
              <w:rPr>
                <w:rFonts w:cstheme="minorHAnsi"/>
                <w:sz w:val="20"/>
                <w:szCs w:val="24"/>
              </w:rPr>
              <w:tab/>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 xml:space="preserve">Other: ______________________________ </w:t>
            </w:r>
            <w:r>
              <w:rPr>
                <w:rFonts w:cstheme="minorHAnsi"/>
                <w:sz w:val="20"/>
                <w:szCs w:val="24"/>
              </w:rPr>
              <w:tab/>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 xml:space="preserve">Other: ______________________________ </w:t>
            </w:r>
            <w:r>
              <w:rPr>
                <w:rFonts w:cstheme="minorHAnsi"/>
                <w:sz w:val="20"/>
                <w:szCs w:val="24"/>
              </w:rPr>
              <w:tab/>
              <w:t xml:space="preserve"> </w:t>
            </w:r>
            <w:r w:rsidRPr="00393EB3">
              <w:rPr>
                <w:rFonts w:cstheme="minorHAnsi"/>
                <w:sz w:val="20"/>
                <w:szCs w:val="24"/>
              </w:rPr>
              <w:t>___%</w:t>
            </w:r>
          </w:p>
          <w:p w:rsidR="000E52E8" w:rsidRPr="00AE6D52" w:rsidRDefault="000E52E8" w:rsidP="000E52E8">
            <w:pPr>
              <w:tabs>
                <w:tab w:val="right" w:leader="dot" w:pos="9270"/>
              </w:tabs>
              <w:spacing w:before="120"/>
              <w:rPr>
                <w:rFonts w:cstheme="minorHAnsi"/>
                <w:sz w:val="20"/>
                <w:szCs w:val="24"/>
              </w:rPr>
            </w:pPr>
            <w:r>
              <w:rPr>
                <w:rFonts w:cstheme="minorHAnsi"/>
                <w:sz w:val="20"/>
                <w:szCs w:val="24"/>
              </w:rPr>
              <w:t xml:space="preserve">Other: ______________________________ </w:t>
            </w:r>
            <w:r>
              <w:rPr>
                <w:rFonts w:cstheme="minorHAnsi"/>
                <w:sz w:val="20"/>
                <w:szCs w:val="24"/>
              </w:rPr>
              <w:tab/>
              <w:t xml:space="preserve"> </w:t>
            </w:r>
            <w:r w:rsidRPr="00393EB3">
              <w:rPr>
                <w:rFonts w:cstheme="minorHAnsi"/>
                <w:sz w:val="20"/>
                <w:szCs w:val="24"/>
              </w:rPr>
              <w:t>___%</w:t>
            </w:r>
          </w:p>
        </w:tc>
      </w:tr>
    </w:tbl>
    <w:p w:rsidR="000E52E8" w:rsidRDefault="000E52E8" w:rsidP="000E52E8">
      <w:pPr>
        <w:ind w:left="360"/>
        <w:rPr>
          <w:rFonts w:cstheme="minorHAnsi"/>
          <w:szCs w:val="24"/>
        </w:rPr>
      </w:pPr>
    </w:p>
    <w:p w:rsidR="000E52E8" w:rsidRDefault="000E52E8" w:rsidP="000E52E8">
      <w:pPr>
        <w:rPr>
          <w:rFonts w:cstheme="minorHAnsi"/>
          <w:szCs w:val="24"/>
        </w:rPr>
        <w:sectPr w:rsidR="000E52E8" w:rsidSect="000E52E8">
          <w:pgSz w:w="12240" w:h="15840"/>
          <w:pgMar w:top="720" w:right="1440" w:bottom="720" w:left="1440" w:header="720" w:footer="720" w:gutter="0"/>
          <w:cols w:space="720"/>
          <w:docGrid w:linePitch="360"/>
        </w:sectPr>
      </w:pPr>
    </w:p>
    <w:tbl>
      <w:tblPr>
        <w:tblStyle w:val="TableGrid"/>
        <w:tblW w:w="0" w:type="auto"/>
        <w:tblLook w:val="04A0" w:firstRow="1" w:lastRow="0" w:firstColumn="1" w:lastColumn="0" w:noHBand="0" w:noVBand="1"/>
        <w:tblDescription w:val="This part of the community demographic assessment worksheet allows the user to enter information about the economic makeup of his or her commuity."/>
      </w:tblPr>
      <w:tblGrid>
        <w:gridCol w:w="9576"/>
      </w:tblGrid>
      <w:tr w:rsidR="000E52E8" w:rsidRPr="001B2984" w:rsidTr="000E52E8">
        <w:trPr>
          <w:tblHeader/>
        </w:trPr>
        <w:tc>
          <w:tcPr>
            <w:tcW w:w="9576" w:type="dxa"/>
            <w:shd w:val="clear" w:color="auto" w:fill="C2D69B" w:themeFill="accent3" w:themeFillTint="99"/>
            <w:tcMar>
              <w:top w:w="58" w:type="dxa"/>
              <w:left w:w="115" w:type="dxa"/>
              <w:bottom w:w="58" w:type="dxa"/>
              <w:right w:w="115" w:type="dxa"/>
            </w:tcMar>
            <w:vAlign w:val="center"/>
          </w:tcPr>
          <w:p w:rsidR="000E52E8" w:rsidRPr="001B2984" w:rsidRDefault="000E52E8" w:rsidP="000E52E8">
            <w:pPr>
              <w:jc w:val="center"/>
              <w:rPr>
                <w:rFonts w:eastAsia="Times New Roman" w:cstheme="minorHAnsi"/>
                <w:b/>
                <w:color w:val="000000"/>
                <w:szCs w:val="24"/>
              </w:rPr>
            </w:pPr>
            <w:r>
              <w:rPr>
                <w:rFonts w:eastAsia="Times New Roman" w:cstheme="minorHAnsi"/>
                <w:b/>
                <w:color w:val="000000"/>
                <w:szCs w:val="24"/>
              </w:rPr>
              <w:lastRenderedPageBreak/>
              <w:t>Economic Makeup</w:t>
            </w:r>
          </w:p>
        </w:tc>
      </w:tr>
      <w:tr w:rsidR="000E52E8" w:rsidTr="000E52E8">
        <w:trPr>
          <w:trHeight w:val="2435"/>
        </w:trPr>
        <w:tc>
          <w:tcPr>
            <w:tcW w:w="9576" w:type="dxa"/>
            <w:tcMar>
              <w:top w:w="58" w:type="dxa"/>
              <w:left w:w="115" w:type="dxa"/>
              <w:bottom w:w="58" w:type="dxa"/>
              <w:right w:w="115" w:type="dxa"/>
            </w:tcMar>
            <w:vAlign w:val="bottom"/>
          </w:tcPr>
          <w:p w:rsidR="000E52E8" w:rsidRDefault="000E52E8" w:rsidP="000E52E8">
            <w:pPr>
              <w:tabs>
                <w:tab w:val="right" w:leader="dot" w:pos="9270"/>
              </w:tabs>
              <w:rPr>
                <w:rFonts w:eastAsia="Times New Roman" w:cstheme="minorHAnsi"/>
                <w:color w:val="000000"/>
                <w:sz w:val="20"/>
                <w:szCs w:val="24"/>
              </w:rPr>
            </w:pPr>
            <w:r>
              <w:rPr>
                <w:rFonts w:eastAsia="Times New Roman" w:cstheme="minorHAnsi"/>
                <w:color w:val="000000"/>
                <w:sz w:val="20"/>
                <w:szCs w:val="24"/>
              </w:rPr>
              <w:t>Median annual income</w:t>
            </w:r>
            <w:r>
              <w:rPr>
                <w:rFonts w:cstheme="minorHAnsi"/>
                <w:sz w:val="20"/>
                <w:szCs w:val="24"/>
              </w:rPr>
              <w:t>:</w:t>
            </w:r>
            <w:r>
              <w:rPr>
                <w:rFonts w:eastAsia="Times New Roman" w:cstheme="minorHAnsi"/>
                <w:color w:val="000000"/>
                <w:sz w:val="20"/>
                <w:szCs w:val="24"/>
              </w:rPr>
              <w:tab/>
              <w:t>$___________________</w:t>
            </w:r>
          </w:p>
          <w:p w:rsidR="000E52E8" w:rsidRDefault="000E52E8" w:rsidP="000E52E8">
            <w:pPr>
              <w:tabs>
                <w:tab w:val="right" w:leader="dot" w:pos="9270"/>
              </w:tabs>
              <w:spacing w:before="120"/>
              <w:rPr>
                <w:rFonts w:cstheme="minorHAnsi"/>
                <w:sz w:val="20"/>
                <w:szCs w:val="24"/>
              </w:rPr>
            </w:pPr>
            <w:r w:rsidRPr="0073041B">
              <w:rPr>
                <w:rFonts w:eastAsia="Times New Roman" w:cstheme="minorHAnsi"/>
                <w:color w:val="000000"/>
                <w:sz w:val="20"/>
                <w:szCs w:val="24"/>
              </w:rPr>
              <w:t>Less</w:t>
            </w:r>
            <w:r>
              <w:rPr>
                <w:rFonts w:eastAsia="Times New Roman" w:cstheme="minorHAnsi"/>
                <w:color w:val="000000"/>
                <w:sz w:val="20"/>
                <w:szCs w:val="24"/>
              </w:rPr>
              <w:t xml:space="preserve"> than $20,000</w:t>
            </w:r>
            <w:r>
              <w:rPr>
                <w:rFonts w:cstheme="minorHAnsi"/>
                <w:sz w:val="20"/>
                <w:szCs w:val="24"/>
              </w:rPr>
              <w:t>:</w:t>
            </w:r>
            <w:r>
              <w:rPr>
                <w:rFonts w:eastAsia="Times New Roman" w:cstheme="minorHAnsi"/>
                <w:color w:val="000000"/>
                <w:sz w:val="20"/>
                <w:szCs w:val="24"/>
              </w:rPr>
              <w:tab/>
              <w:t xml:space="preserve"> </w:t>
            </w:r>
            <w:r>
              <w:rPr>
                <w:rFonts w:eastAsia="Times New Roman" w:cstheme="minorHAnsi"/>
                <w:iCs/>
                <w:color w:val="000000"/>
                <w:sz w:val="20"/>
                <w:szCs w:val="24"/>
              </w:rPr>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$20,001 to $50,000:</w:t>
            </w:r>
            <w:r>
              <w:rPr>
                <w:rFonts w:cstheme="minorHAnsi"/>
                <w:sz w:val="20"/>
                <w:szCs w:val="24"/>
              </w:rPr>
              <w:tab/>
              <w:t xml:space="preserve"> </w:t>
            </w:r>
            <w:r>
              <w:rPr>
                <w:rFonts w:eastAsia="Times New Roman" w:cstheme="minorHAnsi"/>
                <w:iCs/>
                <w:color w:val="000000"/>
                <w:sz w:val="20"/>
                <w:szCs w:val="24"/>
              </w:rPr>
              <w:t xml:space="preserve"> </w:t>
            </w:r>
            <w:r w:rsidRPr="00393EB3">
              <w:rPr>
                <w:rFonts w:cstheme="minorHAnsi"/>
                <w:sz w:val="20"/>
                <w:szCs w:val="24"/>
              </w:rPr>
              <w:t>___%</w:t>
            </w:r>
          </w:p>
          <w:p w:rsidR="000E52E8" w:rsidRPr="0073041B" w:rsidRDefault="000E52E8" w:rsidP="000E52E8">
            <w:pPr>
              <w:tabs>
                <w:tab w:val="right" w:leader="dot" w:pos="9270"/>
              </w:tabs>
              <w:spacing w:before="120"/>
              <w:rPr>
                <w:rFonts w:eastAsia="Times New Roman" w:cstheme="minorHAnsi"/>
                <w:color w:val="000000"/>
                <w:sz w:val="20"/>
                <w:szCs w:val="24"/>
              </w:rPr>
            </w:pPr>
            <w:r>
              <w:rPr>
                <w:rFonts w:cstheme="minorHAnsi"/>
                <w:sz w:val="20"/>
                <w:szCs w:val="24"/>
              </w:rPr>
              <w:t>$50,001 to $100,000:</w:t>
            </w:r>
            <w:r>
              <w:rPr>
                <w:rFonts w:cstheme="minorHAnsi"/>
                <w:sz w:val="20"/>
                <w:szCs w:val="24"/>
              </w:rPr>
              <w:tab/>
              <w:t xml:space="preserve"> </w:t>
            </w:r>
            <w:r>
              <w:rPr>
                <w:rFonts w:eastAsia="Times New Roman" w:cstheme="minorHAnsi"/>
                <w:iCs/>
                <w:color w:val="000000"/>
                <w:sz w:val="20"/>
                <w:szCs w:val="24"/>
              </w:rPr>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eastAsia="Times New Roman" w:cstheme="minorHAnsi"/>
                <w:color w:val="000000"/>
                <w:sz w:val="20"/>
                <w:szCs w:val="24"/>
              </w:rPr>
              <w:t>$100,001 to $150,000</w:t>
            </w:r>
            <w:r>
              <w:rPr>
                <w:rFonts w:cstheme="minorHAnsi"/>
                <w:sz w:val="20"/>
                <w:szCs w:val="24"/>
              </w:rPr>
              <w:t>:</w:t>
            </w:r>
            <w:r>
              <w:rPr>
                <w:rFonts w:eastAsia="Times New Roman" w:cstheme="minorHAnsi"/>
                <w:color w:val="000000"/>
                <w:sz w:val="20"/>
                <w:szCs w:val="24"/>
              </w:rPr>
              <w:tab/>
              <w:t xml:space="preserve"> </w:t>
            </w:r>
            <w:r>
              <w:rPr>
                <w:rFonts w:eastAsia="Times New Roman" w:cstheme="minorHAnsi"/>
                <w:iCs/>
                <w:color w:val="000000"/>
                <w:sz w:val="20"/>
                <w:szCs w:val="24"/>
              </w:rPr>
              <w:t xml:space="preserve"> </w:t>
            </w:r>
            <w:r w:rsidRPr="00393EB3">
              <w:rPr>
                <w:rFonts w:cstheme="minorHAnsi"/>
                <w:sz w:val="20"/>
                <w:szCs w:val="24"/>
              </w:rPr>
              <w:t>___%</w:t>
            </w:r>
          </w:p>
          <w:p w:rsidR="000E52E8" w:rsidRDefault="000E52E8" w:rsidP="000E52E8">
            <w:pPr>
              <w:tabs>
                <w:tab w:val="right" w:leader="dot" w:pos="9270"/>
              </w:tabs>
              <w:spacing w:before="120"/>
              <w:rPr>
                <w:rFonts w:cstheme="minorHAnsi"/>
                <w:sz w:val="20"/>
                <w:szCs w:val="24"/>
              </w:rPr>
            </w:pPr>
            <w:r>
              <w:rPr>
                <w:rFonts w:cstheme="minorHAnsi"/>
                <w:sz w:val="20"/>
                <w:szCs w:val="24"/>
              </w:rPr>
              <w:t>$150,001 to $250,000:</w:t>
            </w:r>
            <w:r>
              <w:rPr>
                <w:rFonts w:cstheme="minorHAnsi"/>
                <w:sz w:val="20"/>
                <w:szCs w:val="24"/>
              </w:rPr>
              <w:tab/>
              <w:t xml:space="preserve"> </w:t>
            </w:r>
            <w:r>
              <w:rPr>
                <w:rFonts w:eastAsia="Times New Roman" w:cstheme="minorHAnsi"/>
                <w:iCs/>
                <w:color w:val="000000"/>
                <w:sz w:val="20"/>
                <w:szCs w:val="24"/>
              </w:rPr>
              <w:t xml:space="preserve"> </w:t>
            </w:r>
            <w:r w:rsidRPr="00393EB3">
              <w:rPr>
                <w:rFonts w:cstheme="minorHAnsi"/>
                <w:sz w:val="20"/>
                <w:szCs w:val="24"/>
              </w:rPr>
              <w:t>___%</w:t>
            </w:r>
          </w:p>
          <w:p w:rsidR="000E52E8" w:rsidRDefault="000E52E8" w:rsidP="000E52E8">
            <w:pPr>
              <w:tabs>
                <w:tab w:val="right" w:leader="dot" w:pos="9270"/>
              </w:tabs>
              <w:spacing w:before="120"/>
              <w:rPr>
                <w:rFonts w:eastAsia="Times New Roman" w:cstheme="minorHAnsi"/>
                <w:color w:val="000000"/>
                <w:sz w:val="20"/>
                <w:szCs w:val="24"/>
              </w:rPr>
            </w:pPr>
            <w:r>
              <w:rPr>
                <w:rFonts w:cstheme="minorHAnsi"/>
                <w:sz w:val="20"/>
                <w:szCs w:val="24"/>
              </w:rPr>
              <w:t>Greater than $250,000:</w:t>
            </w:r>
            <w:r>
              <w:rPr>
                <w:rFonts w:cstheme="minorHAnsi"/>
                <w:sz w:val="20"/>
                <w:szCs w:val="24"/>
              </w:rPr>
              <w:tab/>
              <w:t xml:space="preserve"> </w:t>
            </w:r>
            <w:r>
              <w:rPr>
                <w:rFonts w:eastAsia="Times New Roman" w:cstheme="minorHAnsi"/>
                <w:iCs/>
                <w:color w:val="000000"/>
                <w:sz w:val="20"/>
                <w:szCs w:val="24"/>
              </w:rPr>
              <w:t xml:space="preserve"> </w:t>
            </w:r>
            <w:r w:rsidRPr="00393EB3">
              <w:rPr>
                <w:rFonts w:cstheme="minorHAnsi"/>
                <w:sz w:val="20"/>
                <w:szCs w:val="24"/>
              </w:rPr>
              <w:t>___%</w:t>
            </w:r>
          </w:p>
        </w:tc>
      </w:tr>
    </w:tbl>
    <w:p w:rsidR="000E52E8" w:rsidRDefault="000E52E8" w:rsidP="000E52E8">
      <w:pPr>
        <w:spacing w:before="240"/>
        <w:ind w:left="360"/>
        <w:rPr>
          <w:rFonts w:cstheme="minorHAnsi"/>
          <w:szCs w:val="24"/>
        </w:rPr>
      </w:pPr>
      <w:r>
        <w:rPr>
          <w:rFonts w:cstheme="minorHAnsi"/>
          <w:szCs w:val="24"/>
        </w:rPr>
        <w:t xml:space="preserve">After you have completed </w:t>
      </w:r>
      <w:r w:rsidRPr="00003A0A">
        <w:rPr>
          <w:rFonts w:cstheme="minorHAnsi"/>
          <w:i/>
          <w:szCs w:val="24"/>
        </w:rPr>
        <w:t>Worksheet 3.1 –</w:t>
      </w:r>
      <w:r>
        <w:rPr>
          <w:rFonts w:cstheme="minorHAnsi"/>
          <w:szCs w:val="24"/>
        </w:rPr>
        <w:t xml:space="preserve"> </w:t>
      </w:r>
      <w:r>
        <w:rPr>
          <w:rFonts w:cstheme="minorHAnsi"/>
          <w:i/>
          <w:szCs w:val="24"/>
        </w:rPr>
        <w:t>Community D</w:t>
      </w:r>
      <w:r w:rsidRPr="004737A6">
        <w:rPr>
          <w:rFonts w:cstheme="minorHAnsi"/>
          <w:i/>
          <w:szCs w:val="24"/>
        </w:rPr>
        <w:t>emographic Assessment Worksheet</w:t>
      </w:r>
      <w:r>
        <w:rPr>
          <w:rFonts w:cstheme="minorHAnsi"/>
          <w:szCs w:val="24"/>
        </w:rPr>
        <w:t xml:space="preserve">, review your findings with your planning team to see if you have potentially identified any issues that </w:t>
      </w:r>
      <w:r w:rsidRPr="00DA3AE2">
        <w:rPr>
          <w:rFonts w:cstheme="minorHAnsi"/>
          <w:szCs w:val="24"/>
        </w:rPr>
        <w:t xml:space="preserve">should be addressed by the team </w:t>
      </w:r>
      <w:r>
        <w:rPr>
          <w:rFonts w:cstheme="minorHAnsi"/>
          <w:szCs w:val="24"/>
        </w:rPr>
        <w:t xml:space="preserve">itself </w:t>
      </w:r>
      <w:r w:rsidRPr="00DA3AE2">
        <w:rPr>
          <w:rFonts w:cstheme="minorHAnsi"/>
          <w:szCs w:val="24"/>
        </w:rPr>
        <w:t xml:space="preserve">or with assistance from your community coalition. </w:t>
      </w:r>
      <w:r>
        <w:rPr>
          <w:rFonts w:cstheme="minorHAnsi"/>
          <w:szCs w:val="24"/>
        </w:rPr>
        <w:t>E</w:t>
      </w:r>
      <w:r w:rsidRPr="00DA3AE2">
        <w:rPr>
          <w:rFonts w:cstheme="minorHAnsi"/>
          <w:szCs w:val="24"/>
        </w:rPr>
        <w:t>xample</w:t>
      </w:r>
      <w:r>
        <w:rPr>
          <w:rFonts w:cstheme="minorHAnsi"/>
          <w:szCs w:val="24"/>
        </w:rPr>
        <w:t>s of issues you may encounter are</w:t>
      </w:r>
    </w:p>
    <w:p w:rsidR="000E52E8" w:rsidRPr="00DF3B93" w:rsidRDefault="000E52E8" w:rsidP="006F3206">
      <w:pPr>
        <w:pStyle w:val="ListParagraph"/>
        <w:numPr>
          <w:ilvl w:val="0"/>
          <w:numId w:val="11"/>
        </w:numPr>
        <w:tabs>
          <w:tab w:val="left" w:pos="1080"/>
        </w:tabs>
        <w:spacing w:before="240" w:line="276" w:lineRule="auto"/>
        <w:ind w:left="1080"/>
        <w:contextualSpacing w:val="0"/>
        <w:rPr>
          <w:rFonts w:cstheme="minorHAnsi"/>
          <w:szCs w:val="24"/>
        </w:rPr>
      </w:pPr>
      <w:r>
        <w:rPr>
          <w:rFonts w:cstheme="minorHAnsi"/>
          <w:szCs w:val="24"/>
        </w:rPr>
        <w:t xml:space="preserve">You have </w:t>
      </w:r>
      <w:r w:rsidRPr="003E0562">
        <w:rPr>
          <w:rFonts w:cstheme="minorHAnsi"/>
          <w:szCs w:val="24"/>
        </w:rPr>
        <w:t xml:space="preserve">a high percentage of people in your community who are </w:t>
      </w:r>
      <w:r>
        <w:rPr>
          <w:rFonts w:cstheme="minorHAnsi"/>
          <w:szCs w:val="24"/>
        </w:rPr>
        <w:t>6</w:t>
      </w:r>
      <w:r w:rsidRPr="003E0562">
        <w:rPr>
          <w:rFonts w:cstheme="minorHAnsi"/>
          <w:szCs w:val="24"/>
        </w:rPr>
        <w:t>5 years old and older and concentrated in one area. This age group is particularly vulnerable to influenza, so you would want to consider this fact when planning for an influenza pandemic in your community.</w:t>
      </w:r>
    </w:p>
    <w:p w:rsidR="000E52E8" w:rsidRPr="00DF3B93" w:rsidRDefault="000E52E8" w:rsidP="006F3206">
      <w:pPr>
        <w:pStyle w:val="ListParagraph"/>
        <w:numPr>
          <w:ilvl w:val="0"/>
          <w:numId w:val="11"/>
        </w:numPr>
        <w:tabs>
          <w:tab w:val="left" w:pos="1080"/>
        </w:tabs>
        <w:spacing w:before="240" w:line="276" w:lineRule="auto"/>
        <w:ind w:left="1080"/>
        <w:contextualSpacing w:val="0"/>
        <w:rPr>
          <w:rFonts w:cstheme="minorHAnsi"/>
          <w:szCs w:val="24"/>
        </w:rPr>
      </w:pPr>
      <w:r>
        <w:rPr>
          <w:rFonts w:cstheme="minorHAnsi"/>
          <w:szCs w:val="24"/>
        </w:rPr>
        <w:t xml:space="preserve">Several </w:t>
      </w:r>
      <w:r w:rsidRPr="003E0562">
        <w:rPr>
          <w:rFonts w:cstheme="minorHAnsi"/>
          <w:szCs w:val="24"/>
        </w:rPr>
        <w:t xml:space="preserve">schools </w:t>
      </w:r>
      <w:r>
        <w:rPr>
          <w:rFonts w:cstheme="minorHAnsi"/>
          <w:szCs w:val="24"/>
        </w:rPr>
        <w:t xml:space="preserve">are concentrated </w:t>
      </w:r>
      <w:r w:rsidRPr="003E0562">
        <w:rPr>
          <w:rFonts w:cstheme="minorHAnsi"/>
          <w:szCs w:val="24"/>
        </w:rPr>
        <w:t>in one area of your community. A natural disaster, such as a tornado, could have a severe impact in terms of medical surge if it hit this area.</w:t>
      </w:r>
    </w:p>
    <w:p w:rsidR="000E52E8" w:rsidRPr="00DF3B93" w:rsidRDefault="000E52E8" w:rsidP="006F3206">
      <w:pPr>
        <w:pStyle w:val="ListParagraph"/>
        <w:numPr>
          <w:ilvl w:val="0"/>
          <w:numId w:val="11"/>
        </w:numPr>
        <w:tabs>
          <w:tab w:val="left" w:pos="1080"/>
        </w:tabs>
        <w:spacing w:before="240" w:line="276" w:lineRule="auto"/>
        <w:ind w:left="1080"/>
        <w:contextualSpacing w:val="0"/>
        <w:rPr>
          <w:rFonts w:cstheme="minorHAnsi"/>
          <w:szCs w:val="24"/>
        </w:rPr>
      </w:pPr>
      <w:r w:rsidRPr="003E0562">
        <w:rPr>
          <w:rFonts w:cstheme="minorHAnsi"/>
          <w:szCs w:val="24"/>
        </w:rPr>
        <w:t xml:space="preserve">A multistory building </w:t>
      </w:r>
      <w:r>
        <w:rPr>
          <w:rFonts w:cstheme="minorHAnsi"/>
          <w:szCs w:val="24"/>
        </w:rPr>
        <w:t xml:space="preserve">in your community has </w:t>
      </w:r>
      <w:r w:rsidRPr="003E0562">
        <w:rPr>
          <w:rFonts w:cstheme="minorHAnsi"/>
          <w:szCs w:val="24"/>
        </w:rPr>
        <w:t>a high percentage of occupants who need oxygen. A service interruption could have a deva</w:t>
      </w:r>
      <w:r>
        <w:rPr>
          <w:rFonts w:cstheme="minorHAnsi"/>
          <w:szCs w:val="24"/>
        </w:rPr>
        <w:t>stating impact on these people.</w:t>
      </w:r>
    </w:p>
    <w:p w:rsidR="000E52E8" w:rsidRPr="00DF3B93" w:rsidRDefault="000E52E8" w:rsidP="006F3206">
      <w:pPr>
        <w:pStyle w:val="ListParagraph"/>
        <w:numPr>
          <w:ilvl w:val="0"/>
          <w:numId w:val="11"/>
        </w:numPr>
        <w:tabs>
          <w:tab w:val="left" w:pos="1080"/>
        </w:tabs>
        <w:spacing w:before="240" w:line="276" w:lineRule="auto"/>
        <w:ind w:left="1080"/>
        <w:contextualSpacing w:val="0"/>
        <w:rPr>
          <w:rFonts w:cstheme="minorHAnsi"/>
          <w:szCs w:val="24"/>
        </w:rPr>
      </w:pPr>
      <w:r>
        <w:rPr>
          <w:rFonts w:cstheme="minorHAnsi"/>
          <w:szCs w:val="24"/>
        </w:rPr>
        <w:t>You may have a large religious or ethnic community whose members will refuse certain medical treatments in an emergency because of religious or cultural beliefs.</w:t>
      </w:r>
    </w:p>
    <w:p w:rsidR="000E52E8" w:rsidRDefault="000E52E8" w:rsidP="000E52E8">
      <w:pPr>
        <w:ind w:left="415"/>
        <w:rPr>
          <w:rFonts w:cstheme="minorHAnsi"/>
          <w:szCs w:val="24"/>
        </w:rPr>
      </w:pPr>
    </w:p>
    <w:p w:rsidR="000E52E8" w:rsidRDefault="000E52E8" w:rsidP="000E52E8">
      <w:pPr>
        <w:ind w:left="415"/>
        <w:rPr>
          <w:rFonts w:cstheme="minorHAnsi"/>
          <w:szCs w:val="24"/>
        </w:rPr>
      </w:pPr>
      <w:r w:rsidRPr="00753729">
        <w:rPr>
          <w:rFonts w:cstheme="minorHAnsi"/>
          <w:szCs w:val="24"/>
        </w:rPr>
        <w:t xml:space="preserve">Use </w:t>
      </w:r>
      <w:r w:rsidRPr="00753729">
        <w:rPr>
          <w:rFonts w:cstheme="minorHAnsi"/>
          <w:i/>
          <w:szCs w:val="24"/>
        </w:rPr>
        <w:t>Worksheet 3.2 –</w:t>
      </w:r>
      <w:r w:rsidRPr="00753729">
        <w:rPr>
          <w:rFonts w:cstheme="minorHAnsi"/>
          <w:szCs w:val="24"/>
        </w:rPr>
        <w:t xml:space="preserve"> </w:t>
      </w:r>
      <w:r w:rsidRPr="00753729">
        <w:rPr>
          <w:rFonts w:cstheme="minorHAnsi"/>
          <w:i/>
          <w:szCs w:val="24"/>
        </w:rPr>
        <w:t xml:space="preserve">Demographic Issues </w:t>
      </w:r>
      <w:r>
        <w:rPr>
          <w:rFonts w:cstheme="minorHAnsi"/>
          <w:szCs w:val="24"/>
        </w:rPr>
        <w:t>on the next page</w:t>
      </w:r>
      <w:r w:rsidRPr="00753729">
        <w:rPr>
          <w:rFonts w:cstheme="minorHAnsi"/>
          <w:szCs w:val="24"/>
        </w:rPr>
        <w:t xml:space="preserve"> to capture this type of information.</w:t>
      </w:r>
    </w:p>
    <w:p w:rsidR="000E52E8" w:rsidRDefault="000E52E8" w:rsidP="000E52E8">
      <w:pPr>
        <w:ind w:left="415"/>
        <w:rPr>
          <w:rFonts w:cstheme="minorHAnsi"/>
          <w:b/>
          <w:smallCaps/>
          <w:sz w:val="28"/>
          <w:szCs w:val="28"/>
        </w:rPr>
        <w:sectPr w:rsidR="000E52E8" w:rsidSect="000E52E8">
          <w:pgSz w:w="12240" w:h="15840"/>
          <w:pgMar w:top="720" w:right="1440" w:bottom="720" w:left="1440" w:header="720" w:footer="720" w:gutter="0"/>
          <w:cols w:space="720"/>
          <w:docGrid w:linePitch="360"/>
        </w:sectPr>
      </w:pPr>
    </w:p>
    <w:p w:rsidR="000E52E8" w:rsidRPr="00EE0DCC" w:rsidRDefault="000E52E8" w:rsidP="000E52E8">
      <w:pPr>
        <w:spacing w:after="120"/>
        <w:ind w:left="415"/>
        <w:jc w:val="center"/>
        <w:rPr>
          <w:rFonts w:cstheme="minorHAnsi"/>
          <w:sz w:val="28"/>
          <w:szCs w:val="24"/>
        </w:rPr>
      </w:pPr>
      <w:r w:rsidRPr="00EE0DCC">
        <w:rPr>
          <w:rFonts w:cstheme="minorHAnsi"/>
          <w:b/>
          <w:smallCaps/>
          <w:sz w:val="28"/>
          <w:szCs w:val="28"/>
        </w:rPr>
        <w:lastRenderedPageBreak/>
        <w:t>Worksheet 3.2 – Demographic Issues</w:t>
      </w:r>
    </w:p>
    <w:p w:rsidR="000E52E8" w:rsidRPr="00194BED" w:rsidRDefault="000E52E8" w:rsidP="000E52E8">
      <w:pPr>
        <w:pStyle w:val="CommentText"/>
        <w:spacing w:after="120" w:line="276" w:lineRule="auto"/>
        <w:ind w:left="415"/>
        <w:rPr>
          <w:rFonts w:cstheme="minorHAnsi"/>
          <w:sz w:val="22"/>
          <w:szCs w:val="22"/>
        </w:rPr>
      </w:pPr>
      <w:r w:rsidRPr="00194BED">
        <w:rPr>
          <w:rFonts w:cstheme="minorHAnsi"/>
          <w:b/>
          <w:sz w:val="22"/>
          <w:szCs w:val="22"/>
        </w:rPr>
        <w:t>Instructions:</w:t>
      </w:r>
      <w:r w:rsidRPr="00194BED">
        <w:rPr>
          <w:rFonts w:cstheme="minorHAnsi"/>
          <w:sz w:val="22"/>
          <w:szCs w:val="22"/>
        </w:rPr>
        <w:t xml:space="preserve"> </w:t>
      </w:r>
      <w:r w:rsidRPr="00194BED">
        <w:rPr>
          <w:rFonts w:cstheme="minorHAnsi"/>
          <w:bCs/>
          <w:sz w:val="22"/>
          <w:szCs w:val="22"/>
        </w:rPr>
        <w:t>List any issues identified through the community demographic assessment. Next, identify who should address the issue: planning team, community coalition, or both.</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list any issues identified through the community demographic assessment and to identify who should address the issue: planning team, community coalition, or both."/>
      </w:tblPr>
      <w:tblGrid>
        <w:gridCol w:w="6545"/>
        <w:gridCol w:w="2455"/>
      </w:tblGrid>
      <w:tr w:rsidR="000E52E8" w:rsidTr="000E52E8">
        <w:trPr>
          <w:cantSplit/>
          <w:tblHeader/>
          <w:jc w:val="right"/>
        </w:trPr>
        <w:tc>
          <w:tcPr>
            <w:tcW w:w="6545" w:type="dxa"/>
            <w:shd w:val="clear" w:color="auto" w:fill="C2D69B" w:themeFill="accent3" w:themeFillTint="99"/>
            <w:tcMar>
              <w:top w:w="58" w:type="dxa"/>
              <w:left w:w="115" w:type="dxa"/>
              <w:bottom w:w="58" w:type="dxa"/>
              <w:right w:w="115" w:type="dxa"/>
            </w:tcMar>
            <w:vAlign w:val="center"/>
          </w:tcPr>
          <w:p w:rsidR="000E52E8" w:rsidRPr="005D0AC4" w:rsidRDefault="000E52E8" w:rsidP="000E52E8">
            <w:pPr>
              <w:jc w:val="center"/>
              <w:rPr>
                <w:rFonts w:cstheme="minorHAnsi"/>
                <w:b/>
                <w:bCs/>
                <w:sz w:val="22"/>
                <w:szCs w:val="20"/>
              </w:rPr>
            </w:pPr>
            <w:r w:rsidRPr="005D0AC4">
              <w:rPr>
                <w:rFonts w:cstheme="minorHAnsi"/>
                <w:b/>
                <w:bCs/>
                <w:sz w:val="22"/>
                <w:szCs w:val="20"/>
              </w:rPr>
              <w:t>Issue</w:t>
            </w:r>
          </w:p>
        </w:tc>
        <w:tc>
          <w:tcPr>
            <w:tcW w:w="2455" w:type="dxa"/>
            <w:shd w:val="clear" w:color="auto" w:fill="C2D69B" w:themeFill="accent3" w:themeFillTint="99"/>
            <w:tcMar>
              <w:top w:w="58" w:type="dxa"/>
              <w:left w:w="115" w:type="dxa"/>
              <w:bottom w:w="58" w:type="dxa"/>
              <w:right w:w="115" w:type="dxa"/>
            </w:tcMar>
            <w:vAlign w:val="center"/>
          </w:tcPr>
          <w:p w:rsidR="000E52E8" w:rsidRPr="005D0AC4" w:rsidRDefault="000E52E8" w:rsidP="000E52E8">
            <w:pPr>
              <w:jc w:val="center"/>
              <w:rPr>
                <w:rFonts w:cstheme="minorHAnsi"/>
                <w:b/>
                <w:bCs/>
                <w:sz w:val="22"/>
                <w:szCs w:val="20"/>
              </w:rPr>
            </w:pPr>
            <w:r>
              <w:rPr>
                <w:rFonts w:cstheme="minorHAnsi"/>
                <w:b/>
                <w:bCs/>
                <w:sz w:val="22"/>
                <w:szCs w:val="20"/>
              </w:rPr>
              <w:t>To Be Addressed By</w:t>
            </w:r>
          </w:p>
        </w:tc>
      </w:tr>
      <w:tr w:rsidR="000E52E8" w:rsidTr="000E52E8">
        <w:trPr>
          <w:cantSplit/>
          <w:jc w:val="right"/>
        </w:trPr>
        <w:tc>
          <w:tcPr>
            <w:tcW w:w="6545" w:type="dxa"/>
            <w:tcMar>
              <w:top w:w="58" w:type="dxa"/>
              <w:left w:w="115" w:type="dxa"/>
              <w:bottom w:w="58" w:type="dxa"/>
              <w:right w:w="115" w:type="dxa"/>
            </w:tcMar>
          </w:tcPr>
          <w:p w:rsidR="000E52E8" w:rsidRPr="00497B24" w:rsidRDefault="000E52E8" w:rsidP="000E52E8">
            <w:pPr>
              <w:rPr>
                <w:rFonts w:cstheme="minorHAnsi"/>
                <w:bCs/>
                <w:color w:val="FFFFFF" w:themeColor="background1"/>
                <w:sz w:val="20"/>
                <w:szCs w:val="20"/>
              </w:rPr>
            </w:pPr>
            <w:r w:rsidRPr="00497B24">
              <w:rPr>
                <w:rFonts w:cstheme="minorHAnsi"/>
                <w:bCs/>
                <w:color w:val="FFFFFF" w:themeColor="background1"/>
                <w:sz w:val="20"/>
                <w:szCs w:val="20"/>
              </w:rPr>
              <w:t>To be filled in</w:t>
            </w:r>
          </w:p>
        </w:tc>
        <w:tc>
          <w:tcPr>
            <w:tcW w:w="2455" w:type="dxa"/>
            <w:tcMar>
              <w:top w:w="58" w:type="dxa"/>
              <w:left w:w="115" w:type="dxa"/>
              <w:bottom w:w="58" w:type="dxa"/>
              <w:right w:w="115" w:type="dxa"/>
            </w:tcMar>
          </w:tcPr>
          <w:p w:rsidR="000E52E8" w:rsidRPr="00F6311F" w:rsidRDefault="000E52E8" w:rsidP="000E52E8">
            <w:pPr>
              <w:rPr>
                <w:rFonts w:cstheme="minorHAnsi"/>
                <w:bCs/>
                <w:color w:val="FFFFFF" w:themeColor="background1"/>
                <w:sz w:val="20"/>
                <w:szCs w:val="20"/>
              </w:rPr>
            </w:pPr>
            <w:r w:rsidRPr="00F6311F">
              <w:rPr>
                <w:rFonts w:cstheme="minorHAnsi"/>
                <w:bCs/>
                <w:color w:val="FFFFFF" w:themeColor="background1"/>
                <w:sz w:val="20"/>
                <w:szCs w:val="20"/>
              </w:rPr>
              <w:t>To be filled in</w:t>
            </w:r>
          </w:p>
        </w:tc>
      </w:tr>
      <w:tr w:rsidR="000E52E8" w:rsidTr="000E52E8">
        <w:trPr>
          <w:cantSplit/>
          <w:jc w:val="right"/>
        </w:trPr>
        <w:tc>
          <w:tcPr>
            <w:tcW w:w="6545" w:type="dxa"/>
            <w:tcMar>
              <w:top w:w="58" w:type="dxa"/>
              <w:left w:w="115" w:type="dxa"/>
              <w:bottom w:w="58" w:type="dxa"/>
              <w:right w:w="115" w:type="dxa"/>
            </w:tcMar>
          </w:tcPr>
          <w:p w:rsidR="000E52E8" w:rsidRPr="00497B24" w:rsidRDefault="000E52E8" w:rsidP="000E52E8">
            <w:pPr>
              <w:rPr>
                <w:rFonts w:cstheme="minorHAnsi"/>
                <w:bCs/>
                <w:color w:val="FFFFFF" w:themeColor="background1"/>
                <w:sz w:val="20"/>
                <w:szCs w:val="20"/>
              </w:rPr>
            </w:pPr>
            <w:r w:rsidRPr="00497B24">
              <w:rPr>
                <w:rFonts w:cstheme="minorHAnsi"/>
                <w:bCs/>
                <w:color w:val="FFFFFF" w:themeColor="background1"/>
                <w:sz w:val="20"/>
                <w:szCs w:val="20"/>
              </w:rPr>
              <w:t>To be filled in</w:t>
            </w:r>
          </w:p>
        </w:tc>
        <w:tc>
          <w:tcPr>
            <w:tcW w:w="2455" w:type="dxa"/>
            <w:tcMar>
              <w:top w:w="58" w:type="dxa"/>
              <w:left w:w="115" w:type="dxa"/>
              <w:bottom w:w="58" w:type="dxa"/>
              <w:right w:w="115" w:type="dxa"/>
            </w:tcMar>
          </w:tcPr>
          <w:p w:rsidR="000E52E8" w:rsidRPr="00F6311F" w:rsidRDefault="000E52E8" w:rsidP="000E52E8">
            <w:pPr>
              <w:rPr>
                <w:rFonts w:cstheme="minorHAnsi"/>
                <w:bCs/>
                <w:color w:val="FFFFFF" w:themeColor="background1"/>
                <w:sz w:val="20"/>
                <w:szCs w:val="20"/>
              </w:rPr>
            </w:pPr>
            <w:r w:rsidRPr="00F6311F">
              <w:rPr>
                <w:rFonts w:cstheme="minorHAnsi"/>
                <w:bCs/>
                <w:color w:val="FFFFFF" w:themeColor="background1"/>
                <w:sz w:val="20"/>
                <w:szCs w:val="20"/>
              </w:rPr>
              <w:t>To be filled in</w:t>
            </w:r>
          </w:p>
        </w:tc>
      </w:tr>
      <w:tr w:rsidR="000E52E8" w:rsidTr="000E52E8">
        <w:trPr>
          <w:cantSplit/>
          <w:jc w:val="right"/>
        </w:trPr>
        <w:tc>
          <w:tcPr>
            <w:tcW w:w="6545" w:type="dxa"/>
            <w:tcMar>
              <w:top w:w="58" w:type="dxa"/>
              <w:left w:w="115" w:type="dxa"/>
              <w:bottom w:w="58" w:type="dxa"/>
              <w:right w:w="115" w:type="dxa"/>
            </w:tcMar>
          </w:tcPr>
          <w:p w:rsidR="000E52E8" w:rsidRPr="00497B24" w:rsidRDefault="000E52E8" w:rsidP="000E52E8">
            <w:pPr>
              <w:rPr>
                <w:rFonts w:cstheme="minorHAnsi"/>
                <w:bCs/>
                <w:color w:val="FFFFFF" w:themeColor="background1"/>
                <w:sz w:val="20"/>
                <w:szCs w:val="20"/>
              </w:rPr>
            </w:pPr>
            <w:r w:rsidRPr="00497B24">
              <w:rPr>
                <w:rFonts w:cstheme="minorHAnsi"/>
                <w:bCs/>
                <w:color w:val="FFFFFF" w:themeColor="background1"/>
                <w:sz w:val="20"/>
                <w:szCs w:val="20"/>
              </w:rPr>
              <w:t>To be filled in</w:t>
            </w:r>
          </w:p>
        </w:tc>
        <w:tc>
          <w:tcPr>
            <w:tcW w:w="2455" w:type="dxa"/>
            <w:tcMar>
              <w:top w:w="58" w:type="dxa"/>
              <w:left w:w="115" w:type="dxa"/>
              <w:bottom w:w="58" w:type="dxa"/>
              <w:right w:w="115" w:type="dxa"/>
            </w:tcMar>
          </w:tcPr>
          <w:p w:rsidR="000E52E8" w:rsidRPr="00F6311F" w:rsidRDefault="000E52E8" w:rsidP="000E52E8">
            <w:pPr>
              <w:rPr>
                <w:rFonts w:cstheme="minorHAnsi"/>
                <w:bCs/>
                <w:color w:val="FFFFFF" w:themeColor="background1"/>
                <w:sz w:val="20"/>
                <w:szCs w:val="20"/>
              </w:rPr>
            </w:pPr>
            <w:r w:rsidRPr="00F6311F">
              <w:rPr>
                <w:rFonts w:cstheme="minorHAnsi"/>
                <w:bCs/>
                <w:color w:val="FFFFFF" w:themeColor="background1"/>
                <w:sz w:val="20"/>
                <w:szCs w:val="20"/>
              </w:rPr>
              <w:t>To be filled in</w:t>
            </w:r>
          </w:p>
        </w:tc>
      </w:tr>
      <w:tr w:rsidR="000E52E8" w:rsidTr="000E52E8">
        <w:trPr>
          <w:cantSplit/>
          <w:jc w:val="right"/>
        </w:trPr>
        <w:tc>
          <w:tcPr>
            <w:tcW w:w="6545" w:type="dxa"/>
            <w:tcMar>
              <w:top w:w="58" w:type="dxa"/>
              <w:left w:w="115" w:type="dxa"/>
              <w:bottom w:w="58" w:type="dxa"/>
              <w:right w:w="115" w:type="dxa"/>
            </w:tcMar>
          </w:tcPr>
          <w:p w:rsidR="000E52E8" w:rsidRPr="00497B24" w:rsidRDefault="000E52E8" w:rsidP="000E52E8">
            <w:pPr>
              <w:rPr>
                <w:rFonts w:cstheme="minorHAnsi"/>
                <w:bCs/>
                <w:color w:val="FFFFFF" w:themeColor="background1"/>
                <w:sz w:val="20"/>
                <w:szCs w:val="20"/>
              </w:rPr>
            </w:pPr>
            <w:r w:rsidRPr="00497B24">
              <w:rPr>
                <w:rFonts w:cstheme="minorHAnsi"/>
                <w:bCs/>
                <w:color w:val="FFFFFF" w:themeColor="background1"/>
                <w:sz w:val="20"/>
                <w:szCs w:val="20"/>
              </w:rPr>
              <w:t>To be filled in</w:t>
            </w:r>
          </w:p>
        </w:tc>
        <w:tc>
          <w:tcPr>
            <w:tcW w:w="2455" w:type="dxa"/>
            <w:tcMar>
              <w:top w:w="58" w:type="dxa"/>
              <w:left w:w="115" w:type="dxa"/>
              <w:bottom w:w="58" w:type="dxa"/>
              <w:right w:w="115" w:type="dxa"/>
            </w:tcMar>
          </w:tcPr>
          <w:p w:rsidR="000E52E8" w:rsidRPr="00F6311F" w:rsidRDefault="000E52E8" w:rsidP="000E52E8">
            <w:pPr>
              <w:rPr>
                <w:rFonts w:cstheme="minorHAnsi"/>
                <w:bCs/>
                <w:color w:val="FFFFFF" w:themeColor="background1"/>
                <w:sz w:val="20"/>
                <w:szCs w:val="20"/>
              </w:rPr>
            </w:pPr>
            <w:r w:rsidRPr="00F6311F">
              <w:rPr>
                <w:rFonts w:cstheme="minorHAnsi"/>
                <w:bCs/>
                <w:color w:val="FFFFFF" w:themeColor="background1"/>
                <w:sz w:val="20"/>
                <w:szCs w:val="20"/>
              </w:rPr>
              <w:t>To be filled in</w:t>
            </w:r>
          </w:p>
        </w:tc>
      </w:tr>
      <w:tr w:rsidR="000E52E8" w:rsidTr="000E52E8">
        <w:trPr>
          <w:cantSplit/>
          <w:jc w:val="right"/>
        </w:trPr>
        <w:tc>
          <w:tcPr>
            <w:tcW w:w="6545" w:type="dxa"/>
            <w:tcMar>
              <w:top w:w="58" w:type="dxa"/>
              <w:left w:w="115" w:type="dxa"/>
              <w:bottom w:w="58" w:type="dxa"/>
              <w:right w:w="115" w:type="dxa"/>
            </w:tcMar>
          </w:tcPr>
          <w:p w:rsidR="000E52E8" w:rsidRPr="00497B24" w:rsidRDefault="000E52E8" w:rsidP="000E52E8">
            <w:pPr>
              <w:rPr>
                <w:rFonts w:cstheme="minorHAnsi"/>
                <w:bCs/>
                <w:color w:val="FFFFFF" w:themeColor="background1"/>
                <w:sz w:val="20"/>
                <w:szCs w:val="20"/>
              </w:rPr>
            </w:pPr>
            <w:r w:rsidRPr="00497B24">
              <w:rPr>
                <w:rFonts w:cstheme="minorHAnsi"/>
                <w:bCs/>
                <w:color w:val="FFFFFF" w:themeColor="background1"/>
                <w:sz w:val="20"/>
                <w:szCs w:val="20"/>
              </w:rPr>
              <w:t>To be filled in</w:t>
            </w:r>
          </w:p>
        </w:tc>
        <w:tc>
          <w:tcPr>
            <w:tcW w:w="2455" w:type="dxa"/>
            <w:tcMar>
              <w:top w:w="58" w:type="dxa"/>
              <w:left w:w="115" w:type="dxa"/>
              <w:bottom w:w="58" w:type="dxa"/>
              <w:right w:w="115" w:type="dxa"/>
            </w:tcMar>
          </w:tcPr>
          <w:p w:rsidR="000E52E8" w:rsidRPr="00F6311F" w:rsidRDefault="000E52E8" w:rsidP="000E52E8">
            <w:pPr>
              <w:rPr>
                <w:rFonts w:cstheme="minorHAnsi"/>
                <w:bCs/>
                <w:color w:val="FFFFFF" w:themeColor="background1"/>
                <w:sz w:val="20"/>
                <w:szCs w:val="20"/>
              </w:rPr>
            </w:pPr>
            <w:r w:rsidRPr="00F6311F">
              <w:rPr>
                <w:rFonts w:cstheme="minorHAnsi"/>
                <w:bCs/>
                <w:color w:val="FFFFFF" w:themeColor="background1"/>
                <w:sz w:val="20"/>
                <w:szCs w:val="20"/>
              </w:rPr>
              <w:t>To be filled in</w:t>
            </w:r>
          </w:p>
        </w:tc>
      </w:tr>
      <w:tr w:rsidR="000E52E8" w:rsidTr="000E52E8">
        <w:trPr>
          <w:cantSplit/>
          <w:jc w:val="right"/>
        </w:trPr>
        <w:tc>
          <w:tcPr>
            <w:tcW w:w="6545" w:type="dxa"/>
            <w:tcMar>
              <w:top w:w="58" w:type="dxa"/>
              <w:left w:w="115" w:type="dxa"/>
              <w:bottom w:w="58" w:type="dxa"/>
              <w:right w:w="115" w:type="dxa"/>
            </w:tcMar>
          </w:tcPr>
          <w:p w:rsidR="000E52E8" w:rsidRPr="00497B24" w:rsidRDefault="000E52E8" w:rsidP="000E52E8">
            <w:pPr>
              <w:rPr>
                <w:rFonts w:cstheme="minorHAnsi"/>
                <w:bCs/>
                <w:color w:val="FFFFFF" w:themeColor="background1"/>
                <w:sz w:val="20"/>
                <w:szCs w:val="20"/>
              </w:rPr>
            </w:pPr>
            <w:r w:rsidRPr="00497B24">
              <w:rPr>
                <w:rFonts w:cstheme="minorHAnsi"/>
                <w:bCs/>
                <w:color w:val="FFFFFF" w:themeColor="background1"/>
                <w:sz w:val="20"/>
                <w:szCs w:val="20"/>
              </w:rPr>
              <w:t>To be filled in</w:t>
            </w:r>
          </w:p>
        </w:tc>
        <w:tc>
          <w:tcPr>
            <w:tcW w:w="2455" w:type="dxa"/>
            <w:tcMar>
              <w:top w:w="58" w:type="dxa"/>
              <w:left w:w="115" w:type="dxa"/>
              <w:bottom w:w="58" w:type="dxa"/>
              <w:right w:w="115" w:type="dxa"/>
            </w:tcMar>
          </w:tcPr>
          <w:p w:rsidR="000E52E8" w:rsidRPr="00F6311F" w:rsidRDefault="000E52E8" w:rsidP="000E52E8">
            <w:pPr>
              <w:rPr>
                <w:rFonts w:cstheme="minorHAnsi"/>
                <w:bCs/>
                <w:color w:val="FFFFFF" w:themeColor="background1"/>
                <w:sz w:val="20"/>
                <w:szCs w:val="20"/>
              </w:rPr>
            </w:pPr>
            <w:r w:rsidRPr="00F6311F">
              <w:rPr>
                <w:rFonts w:cstheme="minorHAnsi"/>
                <w:bCs/>
                <w:color w:val="FFFFFF" w:themeColor="background1"/>
                <w:sz w:val="20"/>
                <w:szCs w:val="20"/>
              </w:rPr>
              <w:t>To be filled in</w:t>
            </w:r>
          </w:p>
        </w:tc>
      </w:tr>
      <w:tr w:rsidR="000E52E8" w:rsidTr="000E52E8">
        <w:trPr>
          <w:cantSplit/>
          <w:jc w:val="right"/>
        </w:trPr>
        <w:tc>
          <w:tcPr>
            <w:tcW w:w="6545" w:type="dxa"/>
            <w:tcMar>
              <w:top w:w="58" w:type="dxa"/>
              <w:left w:w="115" w:type="dxa"/>
              <w:bottom w:w="58" w:type="dxa"/>
              <w:right w:w="115" w:type="dxa"/>
            </w:tcMar>
          </w:tcPr>
          <w:p w:rsidR="000E52E8" w:rsidRPr="00497B24" w:rsidRDefault="000E52E8" w:rsidP="000E52E8">
            <w:pPr>
              <w:rPr>
                <w:rFonts w:cstheme="minorHAnsi"/>
                <w:bCs/>
                <w:color w:val="FFFFFF" w:themeColor="background1"/>
                <w:sz w:val="20"/>
                <w:szCs w:val="20"/>
              </w:rPr>
            </w:pPr>
            <w:r w:rsidRPr="00497B24">
              <w:rPr>
                <w:rFonts w:cstheme="minorHAnsi"/>
                <w:bCs/>
                <w:color w:val="FFFFFF" w:themeColor="background1"/>
                <w:sz w:val="20"/>
                <w:szCs w:val="20"/>
              </w:rPr>
              <w:t>To be filled in</w:t>
            </w:r>
          </w:p>
        </w:tc>
        <w:tc>
          <w:tcPr>
            <w:tcW w:w="2455" w:type="dxa"/>
            <w:tcMar>
              <w:top w:w="58" w:type="dxa"/>
              <w:left w:w="115" w:type="dxa"/>
              <w:bottom w:w="58" w:type="dxa"/>
              <w:right w:w="115" w:type="dxa"/>
            </w:tcMar>
          </w:tcPr>
          <w:p w:rsidR="000E52E8" w:rsidRPr="00F6311F" w:rsidRDefault="000E52E8" w:rsidP="000E52E8">
            <w:pPr>
              <w:rPr>
                <w:rFonts w:cstheme="minorHAnsi"/>
                <w:bCs/>
                <w:color w:val="FFFFFF" w:themeColor="background1"/>
                <w:sz w:val="20"/>
                <w:szCs w:val="20"/>
              </w:rPr>
            </w:pPr>
            <w:r w:rsidRPr="00F6311F">
              <w:rPr>
                <w:rFonts w:cstheme="minorHAnsi"/>
                <w:bCs/>
                <w:color w:val="FFFFFF" w:themeColor="background1"/>
                <w:sz w:val="20"/>
                <w:szCs w:val="20"/>
              </w:rPr>
              <w:t>To be filled in</w:t>
            </w:r>
          </w:p>
        </w:tc>
      </w:tr>
    </w:tbl>
    <w:p w:rsidR="000E52E8" w:rsidRDefault="000E52E8" w:rsidP="000E52E8"/>
    <w:p w:rsidR="000E52E8" w:rsidRPr="00526196" w:rsidRDefault="000E52E8" w:rsidP="003D6B93">
      <w:pPr>
        <w:pStyle w:val="Heading4"/>
      </w:pPr>
      <w:r w:rsidRPr="00526196">
        <w:t>Partner Assessment</w:t>
      </w:r>
    </w:p>
    <w:p w:rsidR="000E52E8" w:rsidRPr="004668CE" w:rsidRDefault="000E52E8" w:rsidP="000E52E8">
      <w:pPr>
        <w:ind w:left="360"/>
        <w:rPr>
          <w:rFonts w:cstheme="minorHAnsi"/>
          <w:color w:val="221E1F"/>
          <w:szCs w:val="24"/>
        </w:rPr>
      </w:pPr>
      <w:r w:rsidRPr="004668CE">
        <w:rPr>
          <w:rFonts w:cstheme="minorHAnsi"/>
          <w:color w:val="221E1F"/>
          <w:szCs w:val="24"/>
        </w:rPr>
        <w:t xml:space="preserve">This </w:t>
      </w:r>
      <w:r>
        <w:rPr>
          <w:rFonts w:cstheme="minorHAnsi"/>
          <w:color w:val="221E1F"/>
          <w:szCs w:val="24"/>
        </w:rPr>
        <w:t>task</w:t>
      </w:r>
      <w:r w:rsidRPr="004668CE">
        <w:rPr>
          <w:rFonts w:cstheme="minorHAnsi"/>
          <w:color w:val="221E1F"/>
          <w:szCs w:val="24"/>
        </w:rPr>
        <w:t xml:space="preserve"> is designed to identify all of the partners</w:t>
      </w:r>
      <w:r w:rsidRPr="004668CE">
        <w:rPr>
          <w:rStyle w:val="FootnoteReference"/>
          <w:rFonts w:cstheme="minorHAnsi"/>
          <w:color w:val="221E1F"/>
          <w:szCs w:val="24"/>
        </w:rPr>
        <w:footnoteReference w:id="4"/>
      </w:r>
      <w:r w:rsidRPr="004668CE">
        <w:rPr>
          <w:rFonts w:cstheme="minorHAnsi"/>
          <w:color w:val="221E1F"/>
          <w:szCs w:val="24"/>
        </w:rPr>
        <w:t xml:space="preserve"> involved in your community's healthcare delivery system. Information gathered in this step will help community planners determine relationships that may need to be established</w:t>
      </w:r>
      <w:r>
        <w:rPr>
          <w:rFonts w:cstheme="minorHAnsi"/>
          <w:color w:val="221E1F"/>
          <w:szCs w:val="24"/>
        </w:rPr>
        <w:t xml:space="preserve"> or strengthened</w:t>
      </w:r>
      <w:r w:rsidRPr="004668CE">
        <w:rPr>
          <w:rFonts w:cstheme="minorHAnsi"/>
          <w:color w:val="221E1F"/>
          <w:szCs w:val="24"/>
        </w:rPr>
        <w:t>.</w:t>
      </w:r>
    </w:p>
    <w:p w:rsidR="000E52E8" w:rsidRPr="004668CE" w:rsidRDefault="000E52E8" w:rsidP="000E52E8">
      <w:pPr>
        <w:rPr>
          <w:rFonts w:cstheme="minorHAnsi"/>
          <w:color w:val="221E1F"/>
          <w:szCs w:val="24"/>
        </w:rPr>
      </w:pPr>
    </w:p>
    <w:p w:rsidR="000E52E8" w:rsidRPr="004668CE" w:rsidRDefault="000E52E8" w:rsidP="000E52E8">
      <w:pPr>
        <w:spacing w:after="240"/>
        <w:ind w:left="360"/>
        <w:rPr>
          <w:rFonts w:cstheme="minorHAnsi"/>
          <w:color w:val="000000"/>
          <w:szCs w:val="24"/>
        </w:rPr>
      </w:pPr>
      <w:r w:rsidRPr="004668CE">
        <w:rPr>
          <w:rFonts w:cstheme="minorHAnsi"/>
          <w:color w:val="000000"/>
          <w:szCs w:val="24"/>
        </w:rPr>
        <w:t>Partners can be de</w:t>
      </w:r>
      <w:r>
        <w:rPr>
          <w:rFonts w:cstheme="minorHAnsi"/>
          <w:color w:val="000000"/>
          <w:szCs w:val="24"/>
        </w:rPr>
        <w:t>fined according to their role in the day-to-day delivery of healthcare. This may impact their interests</w:t>
      </w:r>
      <w:r w:rsidRPr="004668CE">
        <w:rPr>
          <w:rFonts w:cstheme="minorHAnsi"/>
          <w:color w:val="000000"/>
          <w:szCs w:val="24"/>
        </w:rPr>
        <w:t xml:space="preserve"> </w:t>
      </w:r>
      <w:r>
        <w:rPr>
          <w:rFonts w:cstheme="minorHAnsi"/>
          <w:color w:val="000000"/>
          <w:szCs w:val="24"/>
        </w:rPr>
        <w:t xml:space="preserve">in </w:t>
      </w:r>
      <w:r w:rsidRPr="004668CE">
        <w:rPr>
          <w:rFonts w:cstheme="minorHAnsi"/>
          <w:color w:val="000000"/>
          <w:szCs w:val="24"/>
        </w:rPr>
        <w:t>the MOC development process.</w:t>
      </w:r>
    </w:p>
    <w:p w:rsidR="000E52E8" w:rsidRPr="00A4792A" w:rsidRDefault="000E52E8" w:rsidP="000E52E8">
      <w:pPr>
        <w:spacing w:after="240"/>
        <w:ind w:left="720"/>
        <w:rPr>
          <w:rFonts w:cstheme="minorHAnsi"/>
          <w:color w:val="000000"/>
          <w:szCs w:val="24"/>
        </w:rPr>
      </w:pPr>
      <w:r w:rsidRPr="00A4792A">
        <w:rPr>
          <w:rFonts w:cstheme="minorHAnsi"/>
          <w:b/>
          <w:color w:val="000000"/>
          <w:szCs w:val="24"/>
        </w:rPr>
        <w:t>Core Partners</w:t>
      </w:r>
      <w:r w:rsidRPr="00A4792A">
        <w:rPr>
          <w:rFonts w:cstheme="minorHAnsi"/>
          <w:color w:val="000000"/>
          <w:szCs w:val="24"/>
        </w:rPr>
        <w:t xml:space="preserve"> are the sectors (</w:t>
      </w:r>
      <w:r>
        <w:rPr>
          <w:rFonts w:cstheme="minorHAnsi"/>
          <w:color w:val="000000"/>
          <w:szCs w:val="24"/>
        </w:rPr>
        <w:t xml:space="preserve">e.g., </w:t>
      </w:r>
      <w:r w:rsidRPr="00A4792A">
        <w:rPr>
          <w:rFonts w:cstheme="minorHAnsi"/>
          <w:color w:val="000000"/>
          <w:szCs w:val="24"/>
        </w:rPr>
        <w:t xml:space="preserve">public health, healthcare) and their subsectors (e.g., health departments, hospitals) that play an active role in the day-to-day delivery of healthcare and, therefore, are </w:t>
      </w:r>
      <w:r w:rsidRPr="00A4792A">
        <w:rPr>
          <w:rFonts w:cstheme="minorHAnsi"/>
          <w:color w:val="000000"/>
          <w:szCs w:val="24"/>
          <w:u w:val="single"/>
        </w:rPr>
        <w:t>directly involved</w:t>
      </w:r>
      <w:r w:rsidRPr="00A4792A">
        <w:rPr>
          <w:rFonts w:cstheme="minorHAnsi"/>
          <w:color w:val="000000"/>
          <w:szCs w:val="24"/>
        </w:rPr>
        <w:t xml:space="preserve"> in the community's MOC.</w:t>
      </w:r>
    </w:p>
    <w:p w:rsidR="000E52E8" w:rsidRDefault="000E52E8" w:rsidP="000E52E8">
      <w:pPr>
        <w:ind w:left="720"/>
        <w:rPr>
          <w:rFonts w:cstheme="minorHAnsi"/>
          <w:color w:val="000000"/>
          <w:szCs w:val="24"/>
        </w:rPr>
      </w:pPr>
      <w:r w:rsidRPr="00A4792A">
        <w:rPr>
          <w:rFonts w:cstheme="minorHAnsi"/>
          <w:b/>
          <w:color w:val="000000"/>
          <w:szCs w:val="24"/>
        </w:rPr>
        <w:t xml:space="preserve">Noncore Partners </w:t>
      </w:r>
      <w:r w:rsidRPr="00A4792A">
        <w:rPr>
          <w:rFonts w:cstheme="minorHAnsi"/>
          <w:color w:val="000000"/>
          <w:szCs w:val="24"/>
        </w:rPr>
        <w:t>are the sectors (e.</w:t>
      </w:r>
      <w:r>
        <w:rPr>
          <w:rFonts w:cstheme="minorHAnsi"/>
          <w:color w:val="000000"/>
          <w:szCs w:val="24"/>
        </w:rPr>
        <w:t>g.</w:t>
      </w:r>
      <w:r w:rsidRPr="00A4792A">
        <w:rPr>
          <w:rFonts w:cstheme="minorHAnsi"/>
          <w:color w:val="000000"/>
          <w:szCs w:val="24"/>
        </w:rPr>
        <w:t xml:space="preserve">, emergency management, government, support services) and their subsectors (e.g., law enforcement, mayor's office, </w:t>
      </w:r>
      <w:r w:rsidRPr="00A4792A">
        <w:rPr>
          <w:rFonts w:cstheme="minorHAnsi"/>
          <w:color w:val="221E1F"/>
          <w:szCs w:val="24"/>
        </w:rPr>
        <w:t>faith-based organizations, community service organizations) that</w:t>
      </w:r>
      <w:r w:rsidRPr="00A4792A">
        <w:rPr>
          <w:rFonts w:cstheme="minorHAnsi"/>
          <w:color w:val="000000"/>
          <w:szCs w:val="24"/>
        </w:rPr>
        <w:t xml:space="preserve"> do not play an active role in the day-to-day delivery of healthcare and, therefore, are </w:t>
      </w:r>
      <w:r w:rsidRPr="00A4792A">
        <w:rPr>
          <w:rFonts w:cstheme="minorHAnsi"/>
          <w:color w:val="000000"/>
          <w:szCs w:val="24"/>
          <w:u w:val="single"/>
        </w:rPr>
        <w:t>not directly involved</w:t>
      </w:r>
      <w:r w:rsidRPr="00A4792A">
        <w:rPr>
          <w:rFonts w:cstheme="minorHAnsi"/>
          <w:color w:val="000000"/>
          <w:szCs w:val="24"/>
        </w:rPr>
        <w:t xml:space="preserve"> in the community's MOC.</w:t>
      </w:r>
    </w:p>
    <w:p w:rsidR="000E52E8" w:rsidRDefault="000E52E8" w:rsidP="000E52E8">
      <w:pPr>
        <w:rPr>
          <w:rFonts w:cstheme="minorHAnsi"/>
          <w:color w:val="000000"/>
          <w:szCs w:val="24"/>
        </w:rPr>
      </w:pPr>
    </w:p>
    <w:p w:rsidR="000E52E8" w:rsidRDefault="000E52E8" w:rsidP="000E52E8">
      <w:pPr>
        <w:ind w:left="360"/>
        <w:rPr>
          <w:rFonts w:cstheme="minorHAnsi"/>
          <w:color w:val="221E1F"/>
          <w:szCs w:val="24"/>
        </w:rPr>
        <w:sectPr w:rsidR="000E52E8" w:rsidSect="000E52E8">
          <w:pgSz w:w="12240" w:h="15840"/>
          <w:pgMar w:top="720" w:right="1440" w:bottom="720" w:left="1440" w:header="720" w:footer="720" w:gutter="0"/>
          <w:cols w:space="720"/>
          <w:docGrid w:linePitch="360"/>
        </w:sectPr>
      </w:pPr>
    </w:p>
    <w:p w:rsidR="000E52E8" w:rsidRDefault="000E52E8" w:rsidP="000E52E8">
      <w:pPr>
        <w:ind w:left="360"/>
        <w:rPr>
          <w:rFonts w:cstheme="minorHAnsi"/>
          <w:szCs w:val="24"/>
        </w:rPr>
      </w:pPr>
      <w:r w:rsidRPr="004668CE">
        <w:rPr>
          <w:rFonts w:cstheme="minorHAnsi"/>
          <w:color w:val="221E1F"/>
          <w:szCs w:val="24"/>
        </w:rPr>
        <w:lastRenderedPageBreak/>
        <w:t>Although s</w:t>
      </w:r>
      <w:r w:rsidRPr="004668CE">
        <w:rPr>
          <w:rFonts w:cstheme="minorHAnsi"/>
          <w:szCs w:val="24"/>
        </w:rPr>
        <w:t>ome sectors and subsectors may not play an active role in the day-to-day delivery of healthcare in your community, an o</w:t>
      </w:r>
      <w:r w:rsidRPr="004668CE">
        <w:rPr>
          <w:rFonts w:cstheme="minorHAnsi"/>
          <w:color w:val="221E1F"/>
          <w:szCs w:val="24"/>
        </w:rPr>
        <w:t>ngoing engagement and inclusion of noncore partners</w:t>
      </w:r>
      <w:r w:rsidRPr="004668CE">
        <w:rPr>
          <w:rFonts w:cstheme="minorHAnsi"/>
          <w:szCs w:val="24"/>
        </w:rPr>
        <w:t xml:space="preserve"> is important.</w:t>
      </w:r>
      <w:r>
        <w:rPr>
          <w:rFonts w:cstheme="minorHAnsi"/>
          <w:szCs w:val="24"/>
        </w:rPr>
        <w:t xml:space="preserve"> Use </w:t>
      </w:r>
      <w:r w:rsidRPr="00A90DBD">
        <w:rPr>
          <w:rFonts w:cstheme="minorHAnsi"/>
          <w:i/>
          <w:szCs w:val="24"/>
        </w:rPr>
        <w:t xml:space="preserve">Worksheet 3.3 – Partner Identification </w:t>
      </w:r>
      <w:r>
        <w:rPr>
          <w:rFonts w:cstheme="minorHAnsi"/>
          <w:i/>
          <w:szCs w:val="24"/>
        </w:rPr>
        <w:t>Checklist</w:t>
      </w:r>
      <w:r w:rsidRPr="00A90DBD">
        <w:rPr>
          <w:rFonts w:cstheme="minorHAnsi"/>
          <w:i/>
          <w:szCs w:val="24"/>
        </w:rPr>
        <w:t xml:space="preserve"> </w:t>
      </w:r>
      <w:r>
        <w:rPr>
          <w:rFonts w:cstheme="minorHAnsi"/>
          <w:szCs w:val="24"/>
        </w:rPr>
        <w:t>below to identify the core and noncore partners that have either a direct or indirect role in the delivery of healthcare in your community on a day-to-day basis.</w:t>
      </w:r>
    </w:p>
    <w:p w:rsidR="000E52E8" w:rsidRDefault="000E52E8" w:rsidP="000E52E8">
      <w:pPr>
        <w:ind w:left="360"/>
        <w:rPr>
          <w:rFonts w:cstheme="minorHAnsi"/>
          <w:szCs w:val="24"/>
        </w:rPr>
      </w:pPr>
    </w:p>
    <w:p w:rsidR="000E52E8" w:rsidRPr="00EE0DCC" w:rsidRDefault="000E52E8" w:rsidP="000E52E8">
      <w:pPr>
        <w:spacing w:after="120"/>
        <w:ind w:left="360"/>
        <w:jc w:val="center"/>
        <w:rPr>
          <w:rFonts w:cstheme="minorHAnsi"/>
          <w:b/>
          <w:smallCaps/>
          <w:sz w:val="28"/>
          <w:szCs w:val="28"/>
        </w:rPr>
      </w:pPr>
      <w:r w:rsidRPr="00EE0DCC">
        <w:rPr>
          <w:rFonts w:cstheme="minorHAnsi"/>
          <w:b/>
          <w:smallCaps/>
          <w:sz w:val="28"/>
          <w:szCs w:val="28"/>
        </w:rPr>
        <w:t>Worksheet 3.3 – Partner Identification Checklist</w:t>
      </w:r>
    </w:p>
    <w:p w:rsidR="000E52E8" w:rsidRDefault="000E52E8" w:rsidP="000E52E8">
      <w:pPr>
        <w:spacing w:after="120"/>
        <w:ind w:left="360"/>
        <w:rPr>
          <w:rFonts w:cstheme="minorHAnsi"/>
          <w:b/>
          <w:smallCaps/>
          <w:szCs w:val="28"/>
        </w:rPr>
      </w:pPr>
      <w:r w:rsidRPr="00E7216A">
        <w:rPr>
          <w:rFonts w:cstheme="minorHAnsi"/>
          <w:b/>
          <w:sz w:val="22"/>
          <w:szCs w:val="24"/>
        </w:rPr>
        <w:t>Instructions:</w:t>
      </w:r>
      <w:r w:rsidRPr="00E7216A">
        <w:rPr>
          <w:rFonts w:cstheme="minorHAnsi"/>
          <w:sz w:val="22"/>
          <w:szCs w:val="24"/>
        </w:rPr>
        <w:t xml:space="preserve"> Place a check mark </w:t>
      </w:r>
      <w:r>
        <w:rPr>
          <w:rFonts w:cstheme="minorHAnsi"/>
          <w:sz w:val="22"/>
          <w:szCs w:val="24"/>
        </w:rPr>
        <w:t xml:space="preserve">in the box </w:t>
      </w:r>
      <w:r w:rsidRPr="00E7216A">
        <w:rPr>
          <w:rFonts w:cstheme="minorHAnsi"/>
          <w:sz w:val="22"/>
          <w:szCs w:val="24"/>
        </w:rPr>
        <w:t>next to the core and noncore partners that have either a direct or indirect role in the delivery of healthcare in your community on a day-to-day basis.</w:t>
      </w:r>
    </w:p>
    <w:p w:rsidR="000E52E8" w:rsidRDefault="000E52E8" w:rsidP="000E52E8">
      <w:pPr>
        <w:rPr>
          <w:rFonts w:cstheme="minorHAnsi"/>
          <w:b/>
          <w:smallCaps/>
          <w:szCs w:val="28"/>
        </w:rPr>
      </w:pPr>
    </w:p>
    <w:p w:rsidR="000E52E8" w:rsidRDefault="000E52E8" w:rsidP="000E52E8">
      <w:pPr>
        <w:spacing w:after="120"/>
        <w:jc w:val="center"/>
        <w:rPr>
          <w:rFonts w:cstheme="minorHAnsi"/>
          <w:b/>
          <w:smallCaps/>
          <w:szCs w:val="28"/>
        </w:rPr>
      </w:pPr>
      <w:r w:rsidRPr="00C309CE">
        <w:rPr>
          <w:rFonts w:cstheme="minorHAnsi"/>
          <w:b/>
          <w:szCs w:val="24"/>
        </w:rPr>
        <w:t>Core Partners – Public Health Sector</w:t>
      </w:r>
    </w:p>
    <w:tbl>
      <w:tblPr>
        <w:tblW w:w="92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identify core partners from the public health sector that have a direct role in the delivery of heatlhcare in his or her community on a day-to-day basis."/>
      </w:tblPr>
      <w:tblGrid>
        <w:gridCol w:w="4615"/>
        <w:gridCol w:w="4615"/>
      </w:tblGrid>
      <w:tr w:rsidR="000E52E8" w:rsidRPr="00501E36" w:rsidTr="000E52E8">
        <w:trPr>
          <w:tblHeader/>
        </w:trPr>
        <w:tc>
          <w:tcPr>
            <w:tcW w:w="4615" w:type="dxa"/>
            <w:shd w:val="clear" w:color="auto" w:fill="D6E3BC" w:themeFill="accent3" w:themeFillTint="66"/>
            <w:tcMar>
              <w:top w:w="72" w:type="dxa"/>
              <w:left w:w="115" w:type="dxa"/>
              <w:bottom w:w="72" w:type="dxa"/>
              <w:right w:w="115" w:type="dxa"/>
            </w:tcMar>
            <w:vAlign w:val="center"/>
          </w:tcPr>
          <w:p w:rsidR="000E52E8" w:rsidRPr="00E7216A" w:rsidRDefault="000E52E8" w:rsidP="000E52E8">
            <w:pPr>
              <w:jc w:val="center"/>
              <w:rPr>
                <w:rFonts w:cstheme="minorHAnsi"/>
                <w:b/>
                <w:sz w:val="22"/>
                <w:szCs w:val="24"/>
              </w:rPr>
            </w:pPr>
            <w:r>
              <w:rPr>
                <w:rFonts w:cstheme="minorHAnsi"/>
                <w:b/>
                <w:sz w:val="22"/>
                <w:szCs w:val="24"/>
              </w:rPr>
              <w:t>Partner</w:t>
            </w:r>
          </w:p>
        </w:tc>
        <w:tc>
          <w:tcPr>
            <w:tcW w:w="4615" w:type="dxa"/>
            <w:shd w:val="clear" w:color="auto" w:fill="D6E3BC" w:themeFill="accent3" w:themeFillTint="66"/>
            <w:vAlign w:val="center"/>
          </w:tcPr>
          <w:p w:rsidR="000E52E8" w:rsidRPr="00E7216A" w:rsidRDefault="000E52E8" w:rsidP="000E52E8">
            <w:pPr>
              <w:jc w:val="center"/>
              <w:rPr>
                <w:rFonts w:cstheme="minorHAnsi"/>
                <w:b/>
                <w:sz w:val="22"/>
                <w:szCs w:val="24"/>
              </w:rPr>
            </w:pPr>
            <w:r>
              <w:rPr>
                <w:rFonts w:cstheme="minorHAnsi"/>
                <w:b/>
                <w:sz w:val="22"/>
                <w:szCs w:val="24"/>
              </w:rPr>
              <w:t>Partner</w:t>
            </w:r>
          </w:p>
        </w:tc>
      </w:tr>
      <w:tr w:rsidR="000E52E8" w:rsidRPr="00D05ED8"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Local public health department</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Public health clinics</w:t>
            </w:r>
            <w:r>
              <w:rPr>
                <w:rFonts w:cstheme="minorHAnsi"/>
                <w:sz w:val="20"/>
                <w:szCs w:val="20"/>
              </w:rPr>
              <w:tab/>
            </w:r>
            <w:r w:rsidRPr="00D05ED8">
              <w:rPr>
                <w:rFonts w:cstheme="minorHAnsi"/>
                <w:sz w:val="20"/>
                <w:szCs w:val="20"/>
              </w:rPr>
              <w:sym w:font="Wingdings" w:char="F06F"/>
            </w:r>
          </w:p>
        </w:tc>
      </w:tr>
      <w:tr w:rsidR="000E52E8" w:rsidRPr="00D05ED8"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State public health department</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r w:rsidR="000E52E8" w:rsidRPr="00D05ED8"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0E52E8" w:rsidRDefault="000E52E8" w:rsidP="000E52E8">
      <w:pPr>
        <w:rPr>
          <w:rFonts w:cstheme="minorHAnsi"/>
        </w:rPr>
      </w:pPr>
    </w:p>
    <w:p w:rsidR="000E52E8" w:rsidRDefault="000E52E8" w:rsidP="000E52E8">
      <w:pPr>
        <w:spacing w:after="120"/>
        <w:jc w:val="center"/>
        <w:rPr>
          <w:rFonts w:cstheme="minorHAnsi"/>
        </w:rPr>
      </w:pPr>
      <w:r w:rsidRPr="00390B08">
        <w:rPr>
          <w:rFonts w:cstheme="minorHAnsi"/>
          <w:b/>
          <w:szCs w:val="24"/>
        </w:rPr>
        <w:t>Core Partners – Healthcare Sector</w:t>
      </w:r>
    </w:p>
    <w:tbl>
      <w:tblPr>
        <w:tblW w:w="92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identify core partners from the healthcare sector that have a direct role in the delivery of heatlhcare in his or her community on a day-to-day basis."/>
      </w:tblPr>
      <w:tblGrid>
        <w:gridCol w:w="4615"/>
        <w:gridCol w:w="7"/>
        <w:gridCol w:w="4608"/>
      </w:tblGrid>
      <w:tr w:rsidR="000E52E8" w:rsidRPr="00C9789A" w:rsidTr="000E52E8">
        <w:trPr>
          <w:tblHeader/>
        </w:trPr>
        <w:tc>
          <w:tcPr>
            <w:tcW w:w="4615" w:type="dxa"/>
            <w:shd w:val="clear" w:color="auto" w:fill="D6E3BC" w:themeFill="accent3" w:themeFillTint="66"/>
            <w:tcMar>
              <w:top w:w="72" w:type="dxa"/>
              <w:left w:w="115" w:type="dxa"/>
              <w:bottom w:w="72" w:type="dxa"/>
              <w:right w:w="115" w:type="dxa"/>
            </w:tcMar>
            <w:vAlign w:val="center"/>
          </w:tcPr>
          <w:p w:rsidR="000E52E8" w:rsidRPr="00C9789A" w:rsidRDefault="000E52E8" w:rsidP="000E52E8">
            <w:pPr>
              <w:jc w:val="center"/>
              <w:rPr>
                <w:rFonts w:cstheme="minorHAnsi"/>
                <w:b/>
                <w:sz w:val="22"/>
                <w:szCs w:val="24"/>
              </w:rPr>
            </w:pPr>
            <w:r>
              <w:rPr>
                <w:rFonts w:cstheme="minorHAnsi"/>
                <w:b/>
                <w:sz w:val="22"/>
                <w:szCs w:val="24"/>
              </w:rPr>
              <w:t>Partner</w:t>
            </w:r>
          </w:p>
        </w:tc>
        <w:tc>
          <w:tcPr>
            <w:tcW w:w="4615" w:type="dxa"/>
            <w:gridSpan w:val="2"/>
            <w:shd w:val="clear" w:color="auto" w:fill="D6E3BC" w:themeFill="accent3" w:themeFillTint="66"/>
            <w:vAlign w:val="center"/>
          </w:tcPr>
          <w:p w:rsidR="000E52E8" w:rsidRPr="00C9789A" w:rsidRDefault="000E52E8" w:rsidP="000E52E8">
            <w:pPr>
              <w:jc w:val="center"/>
              <w:rPr>
                <w:rFonts w:cstheme="minorHAnsi"/>
                <w:b/>
                <w:sz w:val="22"/>
                <w:szCs w:val="24"/>
              </w:rPr>
            </w:pPr>
            <w:r>
              <w:rPr>
                <w:rFonts w:cstheme="minorHAnsi"/>
                <w:b/>
                <w:sz w:val="22"/>
                <w:szCs w:val="24"/>
              </w:rPr>
              <w:t>Partner</w:t>
            </w:r>
          </w:p>
        </w:tc>
      </w:tr>
      <w:tr w:rsidR="000E52E8" w:rsidRPr="00D05ED8" w:rsidTr="000E52E8">
        <w:tc>
          <w:tcPr>
            <w:tcW w:w="4622" w:type="dxa"/>
            <w:gridSpan w:val="2"/>
            <w:tcMar>
              <w:top w:w="72" w:type="dxa"/>
              <w:left w:w="115" w:type="dxa"/>
              <w:bottom w:w="72" w:type="dxa"/>
              <w:right w:w="115" w:type="dxa"/>
            </w:tcMar>
            <w:vAlign w:val="center"/>
          </w:tcPr>
          <w:p w:rsidR="000E52E8" w:rsidRPr="00D05ED8" w:rsidRDefault="000E52E8" w:rsidP="000E52E8">
            <w:pPr>
              <w:tabs>
                <w:tab w:val="right" w:pos="4385"/>
              </w:tabs>
              <w:rPr>
                <w:rFonts w:cstheme="minorHAnsi"/>
                <w:sz w:val="20"/>
                <w:szCs w:val="20"/>
              </w:rPr>
            </w:pPr>
            <w:r w:rsidRPr="00D05ED8">
              <w:rPr>
                <w:rFonts w:cstheme="minorHAnsi"/>
                <w:sz w:val="20"/>
                <w:szCs w:val="20"/>
              </w:rPr>
              <w:t>Hospitals</w:t>
            </w:r>
            <w:r>
              <w:rPr>
                <w:rFonts w:cstheme="minorHAnsi"/>
                <w:sz w:val="20"/>
                <w:szCs w:val="20"/>
              </w:rPr>
              <w:tab/>
            </w:r>
            <w:r w:rsidRPr="00D05ED8">
              <w:rPr>
                <w:rFonts w:cstheme="minorHAnsi"/>
                <w:sz w:val="20"/>
                <w:szCs w:val="20"/>
              </w:rPr>
              <w:sym w:font="Wingdings" w:char="F06F"/>
            </w:r>
          </w:p>
        </w:tc>
        <w:tc>
          <w:tcPr>
            <w:tcW w:w="4608" w:type="dxa"/>
            <w:tcMar>
              <w:top w:w="72" w:type="dxa"/>
              <w:left w:w="115" w:type="dxa"/>
              <w:bottom w:w="72" w:type="dxa"/>
              <w:right w:w="115" w:type="dxa"/>
            </w:tcMar>
            <w:vAlign w:val="center"/>
          </w:tcPr>
          <w:p w:rsidR="000E52E8" w:rsidRPr="00D05ED8" w:rsidRDefault="000E52E8" w:rsidP="000E52E8">
            <w:pPr>
              <w:tabs>
                <w:tab w:val="right" w:pos="4371"/>
              </w:tabs>
              <w:rPr>
                <w:rFonts w:cstheme="minorHAnsi"/>
                <w:sz w:val="20"/>
                <w:szCs w:val="20"/>
              </w:rPr>
            </w:pPr>
            <w:r w:rsidRPr="00D05ED8">
              <w:rPr>
                <w:rFonts w:cstheme="minorHAnsi"/>
                <w:sz w:val="20"/>
                <w:szCs w:val="20"/>
              </w:rPr>
              <w:t>Home health providers</w:t>
            </w:r>
            <w:r>
              <w:rPr>
                <w:rFonts w:cstheme="minorHAnsi"/>
                <w:sz w:val="20"/>
                <w:szCs w:val="20"/>
              </w:rPr>
              <w:tab/>
            </w:r>
            <w:r w:rsidRPr="00D05ED8">
              <w:rPr>
                <w:rFonts w:cstheme="minorHAnsi"/>
                <w:sz w:val="20"/>
                <w:szCs w:val="20"/>
              </w:rPr>
              <w:sym w:font="Wingdings" w:char="F06F"/>
            </w:r>
          </w:p>
        </w:tc>
      </w:tr>
      <w:tr w:rsidR="000E52E8" w:rsidRPr="00D05ED8" w:rsidTr="000E52E8">
        <w:tc>
          <w:tcPr>
            <w:tcW w:w="4622" w:type="dxa"/>
            <w:gridSpan w:val="2"/>
            <w:tcMar>
              <w:top w:w="72" w:type="dxa"/>
              <w:left w:w="115" w:type="dxa"/>
              <w:bottom w:w="72" w:type="dxa"/>
              <w:right w:w="115" w:type="dxa"/>
            </w:tcMar>
            <w:vAlign w:val="center"/>
          </w:tcPr>
          <w:p w:rsidR="000E52E8" w:rsidRPr="00D05ED8" w:rsidRDefault="000E52E8" w:rsidP="000E52E8">
            <w:pPr>
              <w:tabs>
                <w:tab w:val="right" w:pos="4385"/>
              </w:tabs>
              <w:rPr>
                <w:rFonts w:cstheme="minorHAnsi"/>
                <w:sz w:val="20"/>
                <w:szCs w:val="20"/>
              </w:rPr>
            </w:pPr>
            <w:r w:rsidRPr="00D05ED8">
              <w:rPr>
                <w:rFonts w:cstheme="minorHAnsi"/>
                <w:sz w:val="20"/>
                <w:szCs w:val="20"/>
              </w:rPr>
              <w:t>VA medical centers</w:t>
            </w:r>
            <w:r>
              <w:rPr>
                <w:rFonts w:cstheme="minorHAnsi"/>
                <w:sz w:val="20"/>
                <w:szCs w:val="20"/>
              </w:rPr>
              <w:tab/>
            </w:r>
            <w:r w:rsidRPr="00D05ED8">
              <w:rPr>
                <w:rFonts w:cstheme="minorHAnsi"/>
                <w:sz w:val="20"/>
                <w:szCs w:val="20"/>
              </w:rPr>
              <w:sym w:font="Wingdings" w:char="F06F"/>
            </w:r>
          </w:p>
        </w:tc>
        <w:tc>
          <w:tcPr>
            <w:tcW w:w="4608" w:type="dxa"/>
            <w:tcMar>
              <w:top w:w="72" w:type="dxa"/>
              <w:left w:w="115" w:type="dxa"/>
              <w:bottom w:w="72" w:type="dxa"/>
              <w:right w:w="115" w:type="dxa"/>
            </w:tcMar>
            <w:vAlign w:val="center"/>
          </w:tcPr>
          <w:p w:rsidR="000E52E8" w:rsidRPr="00D05ED8" w:rsidRDefault="000E52E8" w:rsidP="000E52E8">
            <w:pPr>
              <w:tabs>
                <w:tab w:val="right" w:pos="4371"/>
              </w:tabs>
              <w:rPr>
                <w:rFonts w:cstheme="minorHAnsi"/>
                <w:sz w:val="20"/>
                <w:szCs w:val="20"/>
              </w:rPr>
            </w:pPr>
            <w:r w:rsidRPr="00D05ED8">
              <w:rPr>
                <w:rFonts w:cstheme="minorHAnsi"/>
                <w:sz w:val="20"/>
                <w:szCs w:val="20"/>
              </w:rPr>
              <w:t>Palliative care providers</w:t>
            </w:r>
            <w:r>
              <w:rPr>
                <w:rFonts w:cstheme="minorHAnsi"/>
                <w:sz w:val="20"/>
                <w:szCs w:val="20"/>
              </w:rPr>
              <w:tab/>
            </w:r>
            <w:r w:rsidRPr="00D05ED8">
              <w:rPr>
                <w:rFonts w:cstheme="minorHAnsi"/>
                <w:sz w:val="20"/>
                <w:szCs w:val="20"/>
              </w:rPr>
              <w:sym w:font="Wingdings" w:char="F06F"/>
            </w:r>
          </w:p>
        </w:tc>
      </w:tr>
      <w:tr w:rsidR="000E52E8" w:rsidRPr="00D05ED8" w:rsidTr="000E52E8">
        <w:tc>
          <w:tcPr>
            <w:tcW w:w="4622" w:type="dxa"/>
            <w:gridSpan w:val="2"/>
            <w:tcMar>
              <w:top w:w="72" w:type="dxa"/>
              <w:left w:w="115" w:type="dxa"/>
              <w:bottom w:w="72" w:type="dxa"/>
              <w:right w:w="115" w:type="dxa"/>
            </w:tcMar>
            <w:vAlign w:val="center"/>
          </w:tcPr>
          <w:p w:rsidR="000E52E8" w:rsidRPr="00D05ED8" w:rsidRDefault="000E52E8" w:rsidP="000E52E8">
            <w:pPr>
              <w:tabs>
                <w:tab w:val="right" w:pos="4385"/>
              </w:tabs>
              <w:rPr>
                <w:rFonts w:cstheme="minorHAnsi"/>
                <w:sz w:val="20"/>
                <w:szCs w:val="20"/>
              </w:rPr>
            </w:pPr>
            <w:r w:rsidRPr="00F92CC5">
              <w:rPr>
                <w:rFonts w:cstheme="minorHAnsi"/>
                <w:sz w:val="20"/>
                <w:szCs w:val="20"/>
              </w:rPr>
              <w:t>Federally Qualified Health Centers/free clinics</w:t>
            </w:r>
            <w:r>
              <w:rPr>
                <w:rFonts w:cstheme="minorHAnsi"/>
                <w:sz w:val="20"/>
                <w:szCs w:val="20"/>
              </w:rPr>
              <w:tab/>
            </w:r>
            <w:r w:rsidRPr="00D05ED8">
              <w:rPr>
                <w:rFonts w:cstheme="minorHAnsi"/>
                <w:sz w:val="20"/>
                <w:szCs w:val="20"/>
              </w:rPr>
              <w:sym w:font="Wingdings" w:char="F06F"/>
            </w:r>
          </w:p>
        </w:tc>
        <w:tc>
          <w:tcPr>
            <w:tcW w:w="4608" w:type="dxa"/>
            <w:tcMar>
              <w:top w:w="72" w:type="dxa"/>
              <w:left w:w="115" w:type="dxa"/>
              <w:bottom w:w="72" w:type="dxa"/>
              <w:right w:w="115" w:type="dxa"/>
            </w:tcMar>
            <w:vAlign w:val="center"/>
          </w:tcPr>
          <w:p w:rsidR="000E52E8" w:rsidRPr="00D05ED8" w:rsidRDefault="000E52E8" w:rsidP="000E52E8">
            <w:pPr>
              <w:tabs>
                <w:tab w:val="right" w:pos="4371"/>
              </w:tabs>
              <w:rPr>
                <w:rFonts w:cstheme="minorHAnsi"/>
                <w:sz w:val="20"/>
                <w:szCs w:val="20"/>
              </w:rPr>
            </w:pPr>
            <w:r w:rsidRPr="00D05ED8">
              <w:rPr>
                <w:rFonts w:cstheme="minorHAnsi"/>
                <w:sz w:val="20"/>
                <w:szCs w:val="20"/>
              </w:rPr>
              <w:t>Long-term care/skilled nursing/assisted living providers</w:t>
            </w:r>
            <w:r>
              <w:rPr>
                <w:rFonts w:cstheme="minorHAnsi"/>
                <w:sz w:val="20"/>
                <w:szCs w:val="20"/>
              </w:rPr>
              <w:tab/>
            </w:r>
            <w:r w:rsidRPr="00D05ED8">
              <w:rPr>
                <w:rFonts w:cstheme="minorHAnsi"/>
                <w:sz w:val="20"/>
                <w:szCs w:val="20"/>
              </w:rPr>
              <w:sym w:font="Wingdings" w:char="F06F"/>
            </w:r>
          </w:p>
        </w:tc>
      </w:tr>
      <w:tr w:rsidR="000E52E8" w:rsidRPr="00D05ED8" w:rsidTr="000E52E8">
        <w:tc>
          <w:tcPr>
            <w:tcW w:w="4622" w:type="dxa"/>
            <w:gridSpan w:val="2"/>
            <w:tcMar>
              <w:top w:w="72" w:type="dxa"/>
              <w:left w:w="115" w:type="dxa"/>
              <w:bottom w:w="72" w:type="dxa"/>
              <w:right w:w="115" w:type="dxa"/>
            </w:tcMar>
            <w:vAlign w:val="center"/>
          </w:tcPr>
          <w:p w:rsidR="000E52E8" w:rsidRPr="00D05ED8" w:rsidRDefault="000E52E8" w:rsidP="000E52E8">
            <w:pPr>
              <w:tabs>
                <w:tab w:val="right" w:pos="4385"/>
              </w:tabs>
              <w:rPr>
                <w:rFonts w:cstheme="minorHAnsi"/>
                <w:sz w:val="20"/>
                <w:szCs w:val="20"/>
              </w:rPr>
            </w:pPr>
            <w:r w:rsidRPr="00D05ED8">
              <w:rPr>
                <w:rFonts w:cstheme="minorHAnsi"/>
                <w:sz w:val="20"/>
                <w:szCs w:val="20"/>
              </w:rPr>
              <w:t>EMS</w:t>
            </w:r>
            <w:r>
              <w:rPr>
                <w:rFonts w:cstheme="minorHAnsi"/>
                <w:sz w:val="20"/>
                <w:szCs w:val="20"/>
              </w:rPr>
              <w:tab/>
            </w:r>
            <w:r w:rsidRPr="00D05ED8">
              <w:rPr>
                <w:rFonts w:cstheme="minorHAnsi"/>
                <w:sz w:val="20"/>
                <w:szCs w:val="20"/>
              </w:rPr>
              <w:sym w:font="Wingdings" w:char="F06F"/>
            </w:r>
          </w:p>
        </w:tc>
        <w:tc>
          <w:tcPr>
            <w:tcW w:w="4608" w:type="dxa"/>
            <w:tcMar>
              <w:top w:w="72" w:type="dxa"/>
              <w:left w:w="115" w:type="dxa"/>
              <w:bottom w:w="72" w:type="dxa"/>
              <w:right w:w="115" w:type="dxa"/>
            </w:tcMar>
            <w:vAlign w:val="center"/>
          </w:tcPr>
          <w:p w:rsidR="000E52E8" w:rsidRPr="00D05ED8" w:rsidRDefault="000E52E8" w:rsidP="000E52E8">
            <w:pPr>
              <w:tabs>
                <w:tab w:val="right" w:pos="4371"/>
              </w:tabs>
              <w:rPr>
                <w:rFonts w:cstheme="minorHAnsi"/>
                <w:sz w:val="20"/>
                <w:szCs w:val="20"/>
              </w:rPr>
            </w:pPr>
            <w:r w:rsidRPr="00D05ED8">
              <w:rPr>
                <w:rFonts w:cstheme="minorHAnsi"/>
                <w:sz w:val="20"/>
                <w:szCs w:val="20"/>
              </w:rPr>
              <w:t>Hospice care providers</w:t>
            </w:r>
            <w:r>
              <w:rPr>
                <w:rFonts w:cstheme="minorHAnsi"/>
                <w:sz w:val="20"/>
                <w:szCs w:val="20"/>
              </w:rPr>
              <w:tab/>
            </w:r>
            <w:r w:rsidRPr="00D05ED8">
              <w:rPr>
                <w:rFonts w:cstheme="minorHAnsi"/>
                <w:sz w:val="20"/>
                <w:szCs w:val="20"/>
              </w:rPr>
              <w:sym w:font="Wingdings" w:char="F06F"/>
            </w:r>
          </w:p>
        </w:tc>
      </w:tr>
      <w:tr w:rsidR="000E52E8" w:rsidRPr="00D05ED8" w:rsidTr="000E52E8">
        <w:tc>
          <w:tcPr>
            <w:tcW w:w="4622" w:type="dxa"/>
            <w:gridSpan w:val="2"/>
            <w:tcMar>
              <w:top w:w="72" w:type="dxa"/>
              <w:left w:w="115" w:type="dxa"/>
              <w:bottom w:w="72" w:type="dxa"/>
              <w:right w:w="115" w:type="dxa"/>
            </w:tcMar>
            <w:vAlign w:val="center"/>
          </w:tcPr>
          <w:p w:rsidR="000E52E8" w:rsidRPr="00D05ED8" w:rsidRDefault="000E52E8" w:rsidP="000E52E8">
            <w:pPr>
              <w:tabs>
                <w:tab w:val="right" w:pos="4385"/>
              </w:tabs>
              <w:rPr>
                <w:rFonts w:cstheme="minorHAnsi"/>
                <w:sz w:val="20"/>
                <w:szCs w:val="20"/>
              </w:rPr>
            </w:pPr>
            <w:r w:rsidRPr="00D05ED8">
              <w:rPr>
                <w:rFonts w:cstheme="minorHAnsi"/>
                <w:sz w:val="20"/>
                <w:szCs w:val="20"/>
              </w:rPr>
              <w:t>Outpatient/</w:t>
            </w:r>
            <w:r>
              <w:rPr>
                <w:rFonts w:cstheme="minorHAnsi"/>
                <w:sz w:val="20"/>
                <w:szCs w:val="20"/>
              </w:rPr>
              <w:t>retail</w:t>
            </w:r>
            <w:r w:rsidRPr="00D05ED8">
              <w:rPr>
                <w:rFonts w:cstheme="minorHAnsi"/>
                <w:sz w:val="20"/>
                <w:szCs w:val="20"/>
              </w:rPr>
              <w:t xml:space="preserve"> clinics</w:t>
            </w:r>
            <w:r>
              <w:rPr>
                <w:rFonts w:cstheme="minorHAnsi"/>
                <w:sz w:val="20"/>
                <w:szCs w:val="20"/>
              </w:rPr>
              <w:tab/>
            </w:r>
            <w:r w:rsidRPr="00D05ED8">
              <w:rPr>
                <w:rFonts w:cstheme="minorHAnsi"/>
                <w:sz w:val="20"/>
                <w:szCs w:val="20"/>
              </w:rPr>
              <w:sym w:font="Wingdings" w:char="F06F"/>
            </w:r>
          </w:p>
        </w:tc>
        <w:tc>
          <w:tcPr>
            <w:tcW w:w="4608" w:type="dxa"/>
            <w:tcMar>
              <w:top w:w="72" w:type="dxa"/>
              <w:left w:w="115" w:type="dxa"/>
              <w:bottom w:w="72" w:type="dxa"/>
              <w:right w:w="115" w:type="dxa"/>
            </w:tcMar>
            <w:vAlign w:val="center"/>
          </w:tcPr>
          <w:p w:rsidR="000E52E8" w:rsidRPr="00D05ED8" w:rsidRDefault="000E52E8" w:rsidP="000E52E8">
            <w:pPr>
              <w:tabs>
                <w:tab w:val="right" w:pos="4371"/>
              </w:tabs>
              <w:rPr>
                <w:rFonts w:cstheme="minorHAnsi"/>
                <w:sz w:val="20"/>
                <w:szCs w:val="20"/>
              </w:rPr>
            </w:pPr>
            <w:r w:rsidRPr="00D05ED8">
              <w:rPr>
                <w:rFonts w:cstheme="minorHAnsi"/>
                <w:sz w:val="20"/>
                <w:szCs w:val="20"/>
              </w:rPr>
              <w:t>Mental health providers</w:t>
            </w:r>
            <w:r>
              <w:rPr>
                <w:rFonts w:cstheme="minorHAnsi"/>
                <w:sz w:val="20"/>
                <w:szCs w:val="20"/>
              </w:rPr>
              <w:tab/>
            </w:r>
            <w:r w:rsidRPr="00D05ED8">
              <w:rPr>
                <w:rFonts w:cstheme="minorHAnsi"/>
                <w:sz w:val="20"/>
                <w:szCs w:val="20"/>
              </w:rPr>
              <w:sym w:font="Wingdings" w:char="F06F"/>
            </w:r>
          </w:p>
        </w:tc>
      </w:tr>
      <w:tr w:rsidR="000E52E8" w:rsidRPr="00D05ED8" w:rsidTr="000E52E8">
        <w:tc>
          <w:tcPr>
            <w:tcW w:w="4622" w:type="dxa"/>
            <w:gridSpan w:val="2"/>
            <w:tcMar>
              <w:top w:w="72" w:type="dxa"/>
              <w:left w:w="115" w:type="dxa"/>
              <w:bottom w:w="72" w:type="dxa"/>
              <w:right w:w="115" w:type="dxa"/>
            </w:tcMar>
            <w:vAlign w:val="center"/>
          </w:tcPr>
          <w:p w:rsidR="000E52E8" w:rsidRPr="00D05ED8" w:rsidRDefault="000E52E8" w:rsidP="000E52E8">
            <w:pPr>
              <w:tabs>
                <w:tab w:val="right" w:pos="4385"/>
              </w:tabs>
              <w:rPr>
                <w:rFonts w:cstheme="minorHAnsi"/>
                <w:sz w:val="20"/>
                <w:szCs w:val="20"/>
              </w:rPr>
            </w:pPr>
            <w:r w:rsidRPr="00D05ED8">
              <w:rPr>
                <w:rFonts w:cstheme="minorHAnsi"/>
                <w:sz w:val="20"/>
                <w:szCs w:val="20"/>
              </w:rPr>
              <w:t xml:space="preserve">School </w:t>
            </w:r>
            <w:r>
              <w:rPr>
                <w:rFonts w:cstheme="minorHAnsi"/>
                <w:sz w:val="20"/>
                <w:szCs w:val="20"/>
              </w:rPr>
              <w:t>c</w:t>
            </w:r>
            <w:r w:rsidRPr="00D05ED8">
              <w:rPr>
                <w:rFonts w:cstheme="minorHAnsi"/>
                <w:sz w:val="20"/>
                <w:szCs w:val="20"/>
              </w:rPr>
              <w:t>linics</w:t>
            </w:r>
            <w:r>
              <w:rPr>
                <w:rFonts w:cstheme="minorHAnsi"/>
                <w:sz w:val="20"/>
                <w:szCs w:val="20"/>
              </w:rPr>
              <w:tab/>
            </w:r>
            <w:r w:rsidRPr="00D05ED8">
              <w:rPr>
                <w:rFonts w:cstheme="minorHAnsi"/>
                <w:sz w:val="20"/>
                <w:szCs w:val="20"/>
              </w:rPr>
              <w:sym w:font="Wingdings" w:char="F06F"/>
            </w:r>
          </w:p>
        </w:tc>
        <w:tc>
          <w:tcPr>
            <w:tcW w:w="4608" w:type="dxa"/>
            <w:tcMar>
              <w:top w:w="72" w:type="dxa"/>
              <w:left w:w="115" w:type="dxa"/>
              <w:bottom w:w="72" w:type="dxa"/>
              <w:right w:w="115" w:type="dxa"/>
            </w:tcMar>
            <w:vAlign w:val="center"/>
          </w:tcPr>
          <w:p w:rsidR="000E52E8" w:rsidRPr="00D05ED8" w:rsidRDefault="000E52E8" w:rsidP="000E52E8">
            <w:pPr>
              <w:tabs>
                <w:tab w:val="right" w:pos="4371"/>
              </w:tabs>
              <w:rPr>
                <w:rFonts w:cstheme="minorHAnsi"/>
                <w:sz w:val="20"/>
                <w:szCs w:val="20"/>
              </w:rPr>
            </w:pPr>
            <w:r w:rsidRPr="00D05ED8">
              <w:rPr>
                <w:rFonts w:cstheme="minorHAnsi"/>
                <w:sz w:val="20"/>
                <w:szCs w:val="20"/>
              </w:rPr>
              <w:t>Pharmacies</w:t>
            </w:r>
            <w:r>
              <w:rPr>
                <w:rFonts w:cstheme="minorHAnsi"/>
                <w:sz w:val="20"/>
                <w:szCs w:val="20"/>
              </w:rPr>
              <w:tab/>
            </w:r>
            <w:r w:rsidRPr="00D05ED8">
              <w:rPr>
                <w:rFonts w:cstheme="minorHAnsi"/>
                <w:sz w:val="20"/>
                <w:szCs w:val="20"/>
              </w:rPr>
              <w:sym w:font="Wingdings" w:char="F06F"/>
            </w:r>
          </w:p>
        </w:tc>
      </w:tr>
      <w:tr w:rsidR="000E52E8" w:rsidRPr="00D05ED8" w:rsidTr="000E52E8">
        <w:tc>
          <w:tcPr>
            <w:tcW w:w="4622" w:type="dxa"/>
            <w:gridSpan w:val="2"/>
            <w:tcMar>
              <w:top w:w="72" w:type="dxa"/>
              <w:left w:w="115" w:type="dxa"/>
              <w:bottom w:w="72" w:type="dxa"/>
              <w:right w:w="115" w:type="dxa"/>
            </w:tcMar>
            <w:vAlign w:val="center"/>
          </w:tcPr>
          <w:p w:rsidR="000E52E8" w:rsidRPr="00D05ED8" w:rsidRDefault="000E52E8" w:rsidP="000E52E8">
            <w:pPr>
              <w:tabs>
                <w:tab w:val="right" w:pos="4385"/>
              </w:tabs>
              <w:rPr>
                <w:rFonts w:cstheme="minorHAnsi"/>
                <w:sz w:val="20"/>
                <w:szCs w:val="20"/>
              </w:rPr>
            </w:pPr>
            <w:r w:rsidRPr="00D05ED8">
              <w:rPr>
                <w:rFonts w:cstheme="minorHAnsi"/>
                <w:sz w:val="20"/>
                <w:szCs w:val="20"/>
              </w:rPr>
              <w:t>Urgent care centers</w:t>
            </w:r>
            <w:r>
              <w:rPr>
                <w:rFonts w:cstheme="minorHAnsi"/>
                <w:sz w:val="20"/>
                <w:szCs w:val="20"/>
              </w:rPr>
              <w:tab/>
            </w:r>
            <w:r w:rsidRPr="00D05ED8">
              <w:rPr>
                <w:rFonts w:cstheme="minorHAnsi"/>
                <w:sz w:val="20"/>
                <w:szCs w:val="20"/>
              </w:rPr>
              <w:sym w:font="Wingdings" w:char="F06F"/>
            </w:r>
          </w:p>
        </w:tc>
        <w:tc>
          <w:tcPr>
            <w:tcW w:w="4608"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r w:rsidR="000E52E8" w:rsidRPr="00D05ED8" w:rsidTr="000E52E8">
        <w:tc>
          <w:tcPr>
            <w:tcW w:w="4622" w:type="dxa"/>
            <w:gridSpan w:val="2"/>
            <w:tcMar>
              <w:top w:w="72" w:type="dxa"/>
              <w:left w:w="115" w:type="dxa"/>
              <w:bottom w:w="72" w:type="dxa"/>
              <w:right w:w="115" w:type="dxa"/>
            </w:tcMar>
            <w:vAlign w:val="center"/>
          </w:tcPr>
          <w:p w:rsidR="000E52E8" w:rsidRPr="00D05ED8" w:rsidRDefault="000E52E8" w:rsidP="000E52E8">
            <w:pPr>
              <w:tabs>
                <w:tab w:val="right" w:pos="4385"/>
              </w:tabs>
              <w:rPr>
                <w:rFonts w:cstheme="minorHAnsi"/>
                <w:sz w:val="20"/>
                <w:szCs w:val="20"/>
              </w:rPr>
            </w:pPr>
            <w:r w:rsidRPr="00D05ED8">
              <w:rPr>
                <w:rFonts w:cstheme="minorHAnsi"/>
                <w:sz w:val="20"/>
                <w:szCs w:val="20"/>
              </w:rPr>
              <w:t>Primary care providers</w:t>
            </w:r>
            <w:r>
              <w:rPr>
                <w:rFonts w:cstheme="minorHAnsi"/>
                <w:sz w:val="20"/>
                <w:szCs w:val="20"/>
              </w:rPr>
              <w:tab/>
            </w:r>
            <w:r w:rsidRPr="00D05ED8">
              <w:rPr>
                <w:rFonts w:cstheme="minorHAnsi"/>
                <w:sz w:val="20"/>
                <w:szCs w:val="20"/>
              </w:rPr>
              <w:sym w:font="Wingdings" w:char="F06F"/>
            </w:r>
          </w:p>
        </w:tc>
        <w:tc>
          <w:tcPr>
            <w:tcW w:w="4608"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0E52E8" w:rsidRDefault="000E52E8" w:rsidP="000E52E8">
      <w:pPr>
        <w:rPr>
          <w:rFonts w:cstheme="minorHAnsi"/>
        </w:rPr>
      </w:pPr>
    </w:p>
    <w:p w:rsidR="000E52E8" w:rsidRDefault="000E52E8" w:rsidP="000E52E8">
      <w:pPr>
        <w:spacing w:after="120"/>
        <w:jc w:val="center"/>
        <w:rPr>
          <w:rFonts w:cstheme="minorHAnsi"/>
          <w:b/>
          <w:szCs w:val="24"/>
        </w:rPr>
        <w:sectPr w:rsidR="000E52E8" w:rsidSect="000E52E8">
          <w:pgSz w:w="12240" w:h="15840"/>
          <w:pgMar w:top="720" w:right="1440" w:bottom="720" w:left="1440" w:header="720" w:footer="720" w:gutter="0"/>
          <w:cols w:space="720"/>
          <w:docGrid w:linePitch="360"/>
        </w:sectPr>
      </w:pPr>
    </w:p>
    <w:p w:rsidR="000E52E8" w:rsidRDefault="000E52E8" w:rsidP="000E52E8">
      <w:pPr>
        <w:spacing w:after="120"/>
        <w:jc w:val="center"/>
        <w:rPr>
          <w:rFonts w:cstheme="minorHAnsi"/>
        </w:rPr>
      </w:pPr>
      <w:r w:rsidRPr="00D6691C">
        <w:rPr>
          <w:rFonts w:cstheme="minorHAnsi"/>
          <w:b/>
          <w:szCs w:val="24"/>
        </w:rPr>
        <w:lastRenderedPageBreak/>
        <w:t>Noncore Partners – Emergency Management Sector</w:t>
      </w:r>
    </w:p>
    <w:tbl>
      <w:tblPr>
        <w:tblW w:w="92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identify noncore partners from the emergency management sector that have an indirect role in the delivery of heatlhcare in his or her community."/>
      </w:tblPr>
      <w:tblGrid>
        <w:gridCol w:w="4615"/>
        <w:gridCol w:w="4615"/>
      </w:tblGrid>
      <w:tr w:rsidR="000E52E8" w:rsidRPr="00910D08" w:rsidTr="000E52E8">
        <w:trPr>
          <w:tblHeader/>
        </w:trPr>
        <w:tc>
          <w:tcPr>
            <w:tcW w:w="4615" w:type="dxa"/>
            <w:shd w:val="clear" w:color="auto" w:fill="D6E3BC" w:themeFill="accent3" w:themeFillTint="66"/>
            <w:tcMar>
              <w:top w:w="72" w:type="dxa"/>
              <w:left w:w="115" w:type="dxa"/>
              <w:bottom w:w="72" w:type="dxa"/>
              <w:right w:w="115" w:type="dxa"/>
            </w:tcMar>
            <w:vAlign w:val="center"/>
          </w:tcPr>
          <w:p w:rsidR="000E52E8" w:rsidRPr="00910D08" w:rsidRDefault="000E52E8" w:rsidP="000E52E8">
            <w:pPr>
              <w:jc w:val="center"/>
              <w:rPr>
                <w:rFonts w:cstheme="minorHAnsi"/>
                <w:b/>
                <w:sz w:val="22"/>
                <w:szCs w:val="24"/>
              </w:rPr>
            </w:pPr>
            <w:r>
              <w:rPr>
                <w:rFonts w:cstheme="minorHAnsi"/>
                <w:b/>
                <w:sz w:val="22"/>
                <w:szCs w:val="24"/>
              </w:rPr>
              <w:t>Partner</w:t>
            </w:r>
          </w:p>
        </w:tc>
        <w:tc>
          <w:tcPr>
            <w:tcW w:w="4615" w:type="dxa"/>
            <w:shd w:val="clear" w:color="auto" w:fill="D6E3BC" w:themeFill="accent3" w:themeFillTint="66"/>
            <w:vAlign w:val="center"/>
          </w:tcPr>
          <w:p w:rsidR="000E52E8" w:rsidRPr="00910D08" w:rsidRDefault="000E52E8" w:rsidP="000E52E8">
            <w:pPr>
              <w:jc w:val="center"/>
              <w:rPr>
                <w:rFonts w:cstheme="minorHAnsi"/>
                <w:b/>
                <w:sz w:val="22"/>
                <w:szCs w:val="24"/>
              </w:rPr>
            </w:pPr>
            <w:r>
              <w:rPr>
                <w:rFonts w:cstheme="minorHAnsi"/>
                <w:b/>
                <w:sz w:val="22"/>
                <w:szCs w:val="24"/>
              </w:rPr>
              <w:t>Partner</w:t>
            </w:r>
          </w:p>
        </w:tc>
      </w:tr>
      <w:tr w:rsidR="000E52E8" w:rsidRPr="00D05ED8"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Emergency management agency</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Law enforcement</w:t>
            </w:r>
            <w:r>
              <w:rPr>
                <w:rFonts w:cstheme="minorHAnsi"/>
                <w:sz w:val="20"/>
                <w:szCs w:val="20"/>
              </w:rPr>
              <w:tab/>
            </w:r>
            <w:r w:rsidRPr="00D05ED8">
              <w:rPr>
                <w:rFonts w:cstheme="minorHAnsi"/>
                <w:sz w:val="20"/>
                <w:szCs w:val="20"/>
              </w:rPr>
              <w:sym w:font="Wingdings" w:char="F06F"/>
            </w:r>
          </w:p>
        </w:tc>
      </w:tr>
      <w:tr w:rsidR="000E52E8" w:rsidRPr="00D05ED8"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EOC</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Public affairs/public information officers</w:t>
            </w:r>
            <w:r>
              <w:rPr>
                <w:rFonts w:cstheme="minorHAnsi"/>
                <w:sz w:val="20"/>
                <w:szCs w:val="20"/>
              </w:rPr>
              <w:tab/>
            </w:r>
            <w:r w:rsidRPr="00D05ED8">
              <w:rPr>
                <w:rFonts w:cstheme="minorHAnsi"/>
                <w:sz w:val="20"/>
                <w:szCs w:val="20"/>
              </w:rPr>
              <w:sym w:font="Wingdings" w:char="F06F"/>
            </w:r>
          </w:p>
        </w:tc>
      </w:tr>
      <w:tr w:rsidR="000E52E8" w:rsidRPr="00D05ED8"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Fire departments</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0E52E8" w:rsidRPr="004F60D4" w:rsidRDefault="000E52E8" w:rsidP="000E52E8">
      <w:pPr>
        <w:rPr>
          <w:rFonts w:cstheme="minorHAnsi"/>
          <w:szCs w:val="24"/>
        </w:rPr>
      </w:pPr>
    </w:p>
    <w:p w:rsidR="000E52E8" w:rsidRDefault="000E52E8" w:rsidP="000E52E8">
      <w:pPr>
        <w:spacing w:after="120"/>
        <w:jc w:val="center"/>
        <w:rPr>
          <w:rFonts w:cstheme="minorHAnsi"/>
          <w:szCs w:val="24"/>
        </w:rPr>
      </w:pPr>
      <w:r w:rsidRPr="00D6691C">
        <w:rPr>
          <w:rFonts w:cstheme="minorHAnsi"/>
          <w:b/>
          <w:szCs w:val="24"/>
        </w:rPr>
        <w:t>Noncore Partners – Government Sector</w:t>
      </w:r>
    </w:p>
    <w:tbl>
      <w:tblPr>
        <w:tblW w:w="92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identify noncore partners from the government sector that have an indirect role in the delivery of heatlhcare in his or her community."/>
      </w:tblPr>
      <w:tblGrid>
        <w:gridCol w:w="4615"/>
        <w:gridCol w:w="4615"/>
      </w:tblGrid>
      <w:tr w:rsidR="000E52E8" w:rsidRPr="00910D08" w:rsidTr="000E52E8">
        <w:trPr>
          <w:tblHeader/>
        </w:trPr>
        <w:tc>
          <w:tcPr>
            <w:tcW w:w="4615" w:type="dxa"/>
            <w:shd w:val="clear" w:color="auto" w:fill="D6E3BC" w:themeFill="accent3" w:themeFillTint="66"/>
            <w:tcMar>
              <w:top w:w="72" w:type="dxa"/>
              <w:left w:w="115" w:type="dxa"/>
              <w:bottom w:w="72" w:type="dxa"/>
              <w:right w:w="115" w:type="dxa"/>
            </w:tcMar>
            <w:vAlign w:val="center"/>
          </w:tcPr>
          <w:p w:rsidR="000E52E8" w:rsidRPr="00910D08" w:rsidRDefault="000E52E8" w:rsidP="000E52E8">
            <w:pPr>
              <w:jc w:val="center"/>
              <w:rPr>
                <w:rFonts w:cstheme="minorHAnsi"/>
                <w:b/>
                <w:sz w:val="22"/>
                <w:szCs w:val="24"/>
              </w:rPr>
            </w:pPr>
            <w:r>
              <w:rPr>
                <w:rFonts w:cstheme="minorHAnsi"/>
                <w:b/>
                <w:sz w:val="22"/>
                <w:szCs w:val="24"/>
              </w:rPr>
              <w:t>Partner</w:t>
            </w:r>
          </w:p>
        </w:tc>
        <w:tc>
          <w:tcPr>
            <w:tcW w:w="4615" w:type="dxa"/>
            <w:shd w:val="clear" w:color="auto" w:fill="D6E3BC" w:themeFill="accent3" w:themeFillTint="66"/>
            <w:vAlign w:val="center"/>
          </w:tcPr>
          <w:p w:rsidR="000E52E8" w:rsidRPr="00910D08" w:rsidRDefault="000E52E8" w:rsidP="000E52E8">
            <w:pPr>
              <w:jc w:val="center"/>
              <w:rPr>
                <w:rFonts w:cstheme="minorHAnsi"/>
                <w:b/>
                <w:sz w:val="22"/>
                <w:szCs w:val="24"/>
              </w:rPr>
            </w:pPr>
            <w:r>
              <w:rPr>
                <w:rFonts w:cstheme="minorHAnsi"/>
                <w:b/>
                <w:sz w:val="22"/>
                <w:szCs w:val="24"/>
              </w:rPr>
              <w:t>Partner</w:t>
            </w:r>
          </w:p>
        </w:tc>
      </w:tr>
      <w:tr w:rsidR="000E52E8" w:rsidRPr="00D05ED8"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Local government</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r w:rsidR="000E52E8" w:rsidRPr="00D05ED8"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State government</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0E52E8" w:rsidRDefault="000E52E8" w:rsidP="000E52E8">
      <w:pPr>
        <w:rPr>
          <w:rFonts w:cstheme="minorHAnsi"/>
          <w:szCs w:val="24"/>
        </w:rPr>
      </w:pPr>
    </w:p>
    <w:p w:rsidR="000E52E8" w:rsidRDefault="000E52E8" w:rsidP="000E52E8">
      <w:pPr>
        <w:spacing w:after="120"/>
        <w:jc w:val="center"/>
        <w:rPr>
          <w:rFonts w:cstheme="minorHAnsi"/>
          <w:szCs w:val="24"/>
        </w:rPr>
      </w:pPr>
      <w:r w:rsidRPr="00D6691C">
        <w:rPr>
          <w:rFonts w:cstheme="minorHAnsi"/>
          <w:b/>
          <w:szCs w:val="24"/>
        </w:rPr>
        <w:t>Noncore Partners – Support Services Sector</w:t>
      </w:r>
    </w:p>
    <w:tbl>
      <w:tblPr>
        <w:tblW w:w="92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worksheet allows the user to identify noncore partners from the support services sector that have an indirect role in the delivery of heatlhcare in his or her community."/>
      </w:tblPr>
      <w:tblGrid>
        <w:gridCol w:w="4615"/>
        <w:gridCol w:w="4615"/>
      </w:tblGrid>
      <w:tr w:rsidR="000E52E8" w:rsidRPr="00E83DC4" w:rsidTr="000E52E8">
        <w:trPr>
          <w:tblHeader/>
        </w:trPr>
        <w:tc>
          <w:tcPr>
            <w:tcW w:w="4615" w:type="dxa"/>
            <w:shd w:val="clear" w:color="auto" w:fill="D6E3BC" w:themeFill="accent3" w:themeFillTint="66"/>
            <w:tcMar>
              <w:top w:w="72" w:type="dxa"/>
              <w:left w:w="115" w:type="dxa"/>
              <w:bottom w:w="72" w:type="dxa"/>
              <w:right w:w="115" w:type="dxa"/>
            </w:tcMar>
            <w:vAlign w:val="center"/>
          </w:tcPr>
          <w:p w:rsidR="000E52E8" w:rsidRPr="00910D08" w:rsidRDefault="000E52E8" w:rsidP="000E52E8">
            <w:pPr>
              <w:jc w:val="center"/>
              <w:rPr>
                <w:rFonts w:cstheme="minorHAnsi"/>
                <w:b/>
                <w:sz w:val="22"/>
                <w:szCs w:val="24"/>
              </w:rPr>
            </w:pPr>
            <w:r>
              <w:rPr>
                <w:rFonts w:cstheme="minorHAnsi"/>
                <w:b/>
                <w:sz w:val="22"/>
                <w:szCs w:val="24"/>
              </w:rPr>
              <w:t>Partner</w:t>
            </w:r>
          </w:p>
        </w:tc>
        <w:tc>
          <w:tcPr>
            <w:tcW w:w="4615" w:type="dxa"/>
            <w:shd w:val="clear" w:color="auto" w:fill="D6E3BC" w:themeFill="accent3" w:themeFillTint="66"/>
            <w:vAlign w:val="center"/>
          </w:tcPr>
          <w:p w:rsidR="000E52E8" w:rsidRPr="00910D08" w:rsidRDefault="000E52E8" w:rsidP="000E52E8">
            <w:pPr>
              <w:jc w:val="center"/>
              <w:rPr>
                <w:rFonts w:cstheme="minorHAnsi"/>
                <w:b/>
                <w:sz w:val="22"/>
                <w:szCs w:val="24"/>
              </w:rPr>
            </w:pPr>
            <w:r>
              <w:rPr>
                <w:rFonts w:cstheme="minorHAnsi"/>
                <w:b/>
                <w:sz w:val="22"/>
                <w:szCs w:val="24"/>
              </w:rPr>
              <w:t>Partner</w:t>
            </w:r>
          </w:p>
        </w:tc>
      </w:tr>
      <w:tr w:rsidR="000E52E8" w:rsidRPr="00E83DC4"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Fatality management services</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Community services organizations</w:t>
            </w:r>
            <w:r>
              <w:rPr>
                <w:rFonts w:cstheme="minorHAnsi"/>
                <w:sz w:val="20"/>
                <w:szCs w:val="20"/>
              </w:rPr>
              <w:tab/>
            </w:r>
            <w:r w:rsidRPr="00D05ED8">
              <w:rPr>
                <w:rFonts w:cstheme="minorHAnsi"/>
                <w:sz w:val="20"/>
                <w:szCs w:val="20"/>
              </w:rPr>
              <w:sym w:font="Wingdings" w:char="F06F"/>
            </w:r>
          </w:p>
        </w:tc>
      </w:tr>
      <w:tr w:rsidR="000E52E8" w:rsidRPr="00E83DC4"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Medical examiner/coroner</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Volunteer organizations</w:t>
            </w:r>
            <w:r>
              <w:rPr>
                <w:rFonts w:cstheme="minorHAnsi"/>
                <w:sz w:val="20"/>
                <w:szCs w:val="20"/>
              </w:rPr>
              <w:tab/>
            </w:r>
            <w:r w:rsidRPr="00D05ED8">
              <w:rPr>
                <w:rFonts w:cstheme="minorHAnsi"/>
                <w:sz w:val="20"/>
                <w:szCs w:val="20"/>
              </w:rPr>
              <w:sym w:font="Wingdings" w:char="F06F"/>
            </w:r>
          </w:p>
        </w:tc>
      </w:tr>
      <w:tr w:rsidR="000E52E8" w:rsidRPr="00E83DC4" w:rsidTr="000E52E8">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Faith-based organizations</w:t>
            </w:r>
            <w:r>
              <w:rPr>
                <w:rFonts w:cstheme="minorHAnsi"/>
                <w:sz w:val="20"/>
                <w:szCs w:val="20"/>
              </w:rPr>
              <w:tab/>
            </w:r>
            <w:r w:rsidRPr="00D05ED8">
              <w:rPr>
                <w:rFonts w:cstheme="minorHAnsi"/>
                <w:sz w:val="20"/>
                <w:szCs w:val="20"/>
              </w:rPr>
              <w:sym w:font="Wingdings" w:char="F06F"/>
            </w:r>
          </w:p>
        </w:tc>
        <w:tc>
          <w:tcPr>
            <w:tcW w:w="4615" w:type="dxa"/>
            <w:tcMar>
              <w:top w:w="72" w:type="dxa"/>
              <w:left w:w="115" w:type="dxa"/>
              <w:bottom w:w="72" w:type="dxa"/>
              <w:right w:w="115" w:type="dxa"/>
            </w:tcMar>
          </w:tcPr>
          <w:p w:rsidR="000E52E8" w:rsidRPr="00D05ED8" w:rsidRDefault="000E52E8" w:rsidP="000E52E8">
            <w:pPr>
              <w:tabs>
                <w:tab w:val="right" w:pos="4385"/>
              </w:tabs>
              <w:rPr>
                <w:rFonts w:cstheme="minorHAnsi"/>
                <w:sz w:val="20"/>
                <w:szCs w:val="20"/>
              </w:rPr>
            </w:pPr>
            <w:r w:rsidRPr="00D05ED8">
              <w:rPr>
                <w:rFonts w:cstheme="minorHAnsi"/>
                <w:sz w:val="20"/>
                <w:szCs w:val="20"/>
              </w:rPr>
              <w:t>Other:</w:t>
            </w:r>
            <w:r>
              <w:rPr>
                <w:rFonts w:cstheme="minorHAnsi"/>
                <w:sz w:val="20"/>
                <w:szCs w:val="20"/>
              </w:rPr>
              <w:t xml:space="preserve"> ____________________________________</w:t>
            </w:r>
            <w:r>
              <w:rPr>
                <w:rFonts w:cstheme="minorHAnsi"/>
                <w:sz w:val="20"/>
                <w:szCs w:val="20"/>
              </w:rPr>
              <w:tab/>
            </w:r>
            <w:r w:rsidRPr="00D05ED8">
              <w:rPr>
                <w:rFonts w:cstheme="minorHAnsi"/>
                <w:sz w:val="20"/>
                <w:szCs w:val="20"/>
              </w:rPr>
              <w:sym w:font="Wingdings" w:char="F06F"/>
            </w:r>
          </w:p>
        </w:tc>
      </w:tr>
    </w:tbl>
    <w:p w:rsidR="000E52E8" w:rsidRDefault="000E52E8" w:rsidP="000E52E8"/>
    <w:p w:rsidR="000E52E8" w:rsidRPr="007C223D" w:rsidRDefault="000E52E8" w:rsidP="000E52E8">
      <w:pPr>
        <w:shd w:val="clear" w:color="auto" w:fill="FFFFFF"/>
        <w:ind w:left="360"/>
        <w:rPr>
          <w:rFonts w:eastAsia="Times New Roman" w:cstheme="minorHAnsi"/>
          <w:color w:val="000000"/>
          <w:szCs w:val="24"/>
        </w:rPr>
      </w:pPr>
      <w:r w:rsidRPr="007C223D">
        <w:rPr>
          <w:rFonts w:cstheme="minorHAnsi"/>
          <w:szCs w:val="24"/>
        </w:rPr>
        <w:t xml:space="preserve">Now that you have identified the partners involved in delivering healthcare in your community, the next step is to identify the capacity for each of the available partners checked in </w:t>
      </w:r>
      <w:r w:rsidRPr="007C223D">
        <w:rPr>
          <w:rFonts w:cstheme="minorHAnsi"/>
          <w:i/>
          <w:szCs w:val="24"/>
        </w:rPr>
        <w:t>Worksheet 3.3</w:t>
      </w:r>
      <w:r w:rsidRPr="007C223D">
        <w:rPr>
          <w:rFonts w:cstheme="minorHAnsi"/>
        </w:rPr>
        <w:t xml:space="preserve">. This capacity </w:t>
      </w:r>
      <w:r w:rsidRPr="007C223D">
        <w:rPr>
          <w:rFonts w:cstheme="minorHAnsi"/>
          <w:szCs w:val="24"/>
        </w:rPr>
        <w:t>includes, but is not limited to, day-to-day roles and responsibilities, number of staff employed, and space available. Since c</w:t>
      </w:r>
      <w:r w:rsidRPr="007C223D">
        <w:rPr>
          <w:rFonts w:eastAsia="Times New Roman" w:cstheme="minorHAnsi"/>
          <w:color w:val="000000"/>
          <w:szCs w:val="24"/>
        </w:rPr>
        <w:t>ore and noncore partners play numerous roles in the overall well-being of the community, both should be included in this step.</w:t>
      </w:r>
    </w:p>
    <w:p w:rsidR="000E52E8" w:rsidRPr="007C223D" w:rsidRDefault="000E52E8" w:rsidP="000E52E8">
      <w:pPr>
        <w:shd w:val="clear" w:color="auto" w:fill="FFFFFF"/>
        <w:rPr>
          <w:rFonts w:eastAsia="Times New Roman" w:cstheme="minorHAnsi"/>
          <w:color w:val="000000"/>
          <w:szCs w:val="24"/>
        </w:rPr>
      </w:pPr>
    </w:p>
    <w:p w:rsidR="000E52E8" w:rsidRPr="007C223D" w:rsidRDefault="000E52E8" w:rsidP="000E52E8">
      <w:pPr>
        <w:shd w:val="clear" w:color="auto" w:fill="FFFFFF"/>
        <w:ind w:left="360"/>
        <w:rPr>
          <w:rFonts w:cstheme="minorHAnsi"/>
          <w:szCs w:val="24"/>
        </w:rPr>
      </w:pPr>
      <w:r w:rsidRPr="007C223D">
        <w:rPr>
          <w:rFonts w:cstheme="minorHAnsi"/>
          <w:szCs w:val="24"/>
        </w:rPr>
        <w:t xml:space="preserve">Please use </w:t>
      </w:r>
      <w:r w:rsidRPr="007C223D">
        <w:rPr>
          <w:rFonts w:cstheme="minorHAnsi"/>
          <w:i/>
          <w:szCs w:val="24"/>
        </w:rPr>
        <w:t xml:space="preserve">Worksheet 3.4 – </w:t>
      </w:r>
      <w:r w:rsidRPr="007C223D">
        <w:rPr>
          <w:rFonts w:eastAsia="Times New Roman" w:cstheme="minorHAnsi"/>
          <w:i/>
          <w:color w:val="000000"/>
          <w:szCs w:val="24"/>
        </w:rPr>
        <w:t>Partner Assessment Worksheet</w:t>
      </w:r>
      <w:r w:rsidRPr="007C223D">
        <w:rPr>
          <w:rFonts w:cstheme="minorHAnsi"/>
          <w:szCs w:val="24"/>
        </w:rPr>
        <w:t xml:space="preserve"> on the next page to determine the capacity of your partners. </w:t>
      </w:r>
      <w:r w:rsidRPr="007C223D">
        <w:rPr>
          <w:rFonts w:cstheme="minorHAnsi"/>
          <w:szCs w:val="24"/>
          <w:u w:val="single"/>
        </w:rPr>
        <w:t>Complete one worksheet for each partner</w:t>
      </w:r>
      <w:r w:rsidRPr="007C223D">
        <w:rPr>
          <w:rFonts w:cstheme="minorHAnsi"/>
          <w:szCs w:val="24"/>
        </w:rPr>
        <w:t>, both core and noncore. Once you have completed these worksheets, discuss the results with your planning team.</w:t>
      </w:r>
    </w:p>
    <w:p w:rsidR="000E52E8" w:rsidRPr="007C223D" w:rsidRDefault="000E52E8" w:rsidP="000E52E8">
      <w:pPr>
        <w:rPr>
          <w:rFonts w:eastAsia="Times New Roman" w:cstheme="minorHAnsi"/>
          <w:color w:val="000000"/>
        </w:rPr>
      </w:pPr>
    </w:p>
    <w:p w:rsidR="000E52E8" w:rsidRDefault="000E52E8" w:rsidP="000E52E8">
      <w:pPr>
        <w:ind w:left="360"/>
        <w:rPr>
          <w:rFonts w:cstheme="minorHAnsi"/>
          <w:szCs w:val="24"/>
        </w:rPr>
      </w:pPr>
      <w:r>
        <w:rPr>
          <w:rFonts w:eastAsia="Times New Roman" w:cstheme="minorHAnsi"/>
          <w:b/>
          <w:color w:val="000000"/>
        </w:rPr>
        <w:t xml:space="preserve">NOTE: </w:t>
      </w:r>
      <w:r w:rsidRPr="00E502BE">
        <w:rPr>
          <w:rFonts w:eastAsia="Times New Roman" w:cstheme="minorHAnsi"/>
          <w:color w:val="000000"/>
        </w:rPr>
        <w:t xml:space="preserve">Noncore partners will need to complete only the sections that are applicable to </w:t>
      </w:r>
      <w:r>
        <w:rPr>
          <w:rFonts w:eastAsia="Times New Roman" w:cstheme="minorHAnsi"/>
          <w:color w:val="000000"/>
        </w:rPr>
        <w:t>them</w:t>
      </w:r>
      <w:r w:rsidRPr="00E502BE">
        <w:rPr>
          <w:rFonts w:eastAsia="Times New Roman" w:cstheme="minorHAnsi"/>
          <w:color w:val="000000"/>
        </w:rPr>
        <w:t>. (I</w:t>
      </w:r>
      <w:r w:rsidRPr="00E502BE">
        <w:rPr>
          <w:rFonts w:cstheme="minorHAnsi"/>
          <w:szCs w:val="24"/>
        </w:rPr>
        <w:t>f you</w:t>
      </w:r>
      <w:r w:rsidRPr="000B4D8B">
        <w:rPr>
          <w:rFonts w:cstheme="minorHAnsi"/>
          <w:szCs w:val="24"/>
        </w:rPr>
        <w:t xml:space="preserve"> </w:t>
      </w:r>
      <w:r>
        <w:rPr>
          <w:rFonts w:cstheme="minorHAnsi"/>
          <w:szCs w:val="24"/>
        </w:rPr>
        <w:t>used</w:t>
      </w:r>
      <w:r w:rsidRPr="000B4D8B">
        <w:rPr>
          <w:rFonts w:cstheme="minorHAnsi"/>
          <w:szCs w:val="24"/>
        </w:rPr>
        <w:t xml:space="preserve"> </w:t>
      </w:r>
      <w:r>
        <w:rPr>
          <w:rFonts w:cstheme="minorHAnsi"/>
          <w:szCs w:val="24"/>
        </w:rPr>
        <w:t xml:space="preserve">the </w:t>
      </w:r>
      <w:r w:rsidRPr="00C532CD">
        <w:rPr>
          <w:rFonts w:cstheme="minorHAnsi"/>
          <w:i/>
          <w:szCs w:val="24"/>
        </w:rPr>
        <w:t>Community Assessment Tool</w:t>
      </w:r>
      <w:r w:rsidRPr="000B4D8B">
        <w:rPr>
          <w:rFonts w:cstheme="minorHAnsi"/>
          <w:szCs w:val="24"/>
        </w:rPr>
        <w:t xml:space="preserve"> in Chapter 2</w:t>
      </w:r>
      <w:r>
        <w:rPr>
          <w:rFonts w:cstheme="minorHAnsi"/>
          <w:szCs w:val="24"/>
        </w:rPr>
        <w:t>, you have already documented</w:t>
      </w:r>
      <w:r w:rsidRPr="000B4D8B">
        <w:rPr>
          <w:rFonts w:cstheme="minorHAnsi"/>
          <w:szCs w:val="24"/>
        </w:rPr>
        <w:t xml:space="preserve"> </w:t>
      </w:r>
      <w:r>
        <w:rPr>
          <w:rFonts w:cstheme="minorHAnsi"/>
          <w:szCs w:val="24"/>
        </w:rPr>
        <w:t>some of this information.)</w:t>
      </w:r>
    </w:p>
    <w:p w:rsidR="000E52E8" w:rsidRDefault="000E52E8" w:rsidP="000E52E8">
      <w:pPr>
        <w:rPr>
          <w:rFonts w:cstheme="minorHAnsi"/>
          <w:szCs w:val="24"/>
        </w:rPr>
      </w:pPr>
    </w:p>
    <w:p w:rsidR="000E52E8" w:rsidRDefault="000E52E8" w:rsidP="000E52E8">
      <w:pPr>
        <w:rPr>
          <w:rFonts w:cstheme="minorHAnsi"/>
          <w:szCs w:val="24"/>
        </w:rPr>
        <w:sectPr w:rsidR="000E52E8" w:rsidSect="000E52E8">
          <w:pgSz w:w="12240" w:h="15840"/>
          <w:pgMar w:top="720" w:right="1440" w:bottom="720" w:left="1440" w:header="720" w:footer="720" w:gutter="0"/>
          <w:cols w:space="720"/>
          <w:docGrid w:linePitch="360"/>
        </w:sectPr>
      </w:pPr>
    </w:p>
    <w:p w:rsidR="000E52E8" w:rsidRPr="00463C3D" w:rsidRDefault="000E52E8" w:rsidP="000E52E8">
      <w:pPr>
        <w:spacing w:after="120"/>
        <w:ind w:left="360"/>
        <w:jc w:val="center"/>
        <w:rPr>
          <w:rFonts w:cstheme="minorHAnsi"/>
          <w:b/>
          <w:sz w:val="28"/>
          <w:szCs w:val="24"/>
        </w:rPr>
      </w:pPr>
      <w:r w:rsidRPr="00463C3D">
        <w:rPr>
          <w:rFonts w:cstheme="minorHAnsi"/>
          <w:b/>
          <w:smallCaps/>
          <w:sz w:val="28"/>
          <w:szCs w:val="28"/>
        </w:rPr>
        <w:lastRenderedPageBreak/>
        <w:t>Worksheet 3.4</w:t>
      </w:r>
      <w:r>
        <w:rPr>
          <w:rFonts w:cstheme="minorHAnsi"/>
          <w:b/>
          <w:smallCaps/>
          <w:sz w:val="28"/>
          <w:szCs w:val="28"/>
        </w:rPr>
        <w:t xml:space="preserve"> – </w:t>
      </w:r>
      <w:r w:rsidRPr="00463C3D">
        <w:rPr>
          <w:rFonts w:cstheme="minorHAnsi"/>
          <w:b/>
          <w:smallCaps/>
          <w:sz w:val="28"/>
          <w:szCs w:val="28"/>
        </w:rPr>
        <w:t>Partner Assessment</w:t>
      </w:r>
    </w:p>
    <w:p w:rsidR="000E52E8" w:rsidRDefault="000E52E8" w:rsidP="000E52E8">
      <w:pPr>
        <w:spacing w:after="120"/>
        <w:ind w:left="360"/>
        <w:rPr>
          <w:rFonts w:cstheme="minorHAnsi"/>
          <w:sz w:val="22"/>
        </w:rPr>
      </w:pPr>
      <w:r w:rsidRPr="00463C3D">
        <w:rPr>
          <w:rFonts w:cstheme="minorHAnsi"/>
          <w:b/>
          <w:sz w:val="22"/>
        </w:rPr>
        <w:t>Instructions:</w:t>
      </w:r>
      <w:r w:rsidRPr="00463C3D">
        <w:rPr>
          <w:rFonts w:cstheme="minorHAnsi"/>
          <w:sz w:val="22"/>
        </w:rPr>
        <w:t xml:space="preserve"> Complete one worksheet for each core and noncore partner. Fill in each box with information that is applicable to that partner.</w:t>
      </w:r>
    </w:p>
    <w:p w:rsidR="000E52E8" w:rsidRDefault="000E52E8" w:rsidP="000E52E8">
      <w:pPr>
        <w:spacing w:before="240" w:after="240"/>
        <w:ind w:left="360"/>
        <w:jc w:val="center"/>
        <w:rPr>
          <w:rFonts w:cstheme="minorHAnsi"/>
          <w:b/>
        </w:rPr>
      </w:pPr>
      <w:r>
        <w:rPr>
          <w:rFonts w:cstheme="minorHAnsi"/>
          <w:b/>
        </w:rPr>
        <w:t>Partner Name: ________________________________</w:t>
      </w:r>
    </w:p>
    <w:p w:rsidR="000E52E8" w:rsidRPr="00EF55DC" w:rsidRDefault="000E52E8" w:rsidP="000E52E8">
      <w:pPr>
        <w:spacing w:before="240" w:after="120"/>
        <w:ind w:left="360"/>
        <w:jc w:val="center"/>
        <w:rPr>
          <w:rFonts w:cstheme="minorHAnsi"/>
          <w:b/>
        </w:rPr>
      </w:pPr>
      <w:r>
        <w:rPr>
          <w:rFonts w:cstheme="minorHAnsi"/>
          <w:b/>
        </w:rPr>
        <w:t>Point of Contact</w:t>
      </w:r>
    </w:p>
    <w:tbl>
      <w:tblPr>
        <w:tblStyle w:val="TableGrid"/>
        <w:tblW w:w="0" w:type="auto"/>
        <w:tblLayout w:type="fixed"/>
        <w:tblLook w:val="04A0" w:firstRow="1" w:lastRow="0" w:firstColumn="1" w:lastColumn="0" w:noHBand="0" w:noVBand="1"/>
        <w:tblDescription w:val="This part of the partner assessment worksheet allows the user to enter informaiton for a point of contact."/>
      </w:tblPr>
      <w:tblGrid>
        <w:gridCol w:w="2128"/>
        <w:gridCol w:w="1980"/>
        <w:gridCol w:w="1800"/>
        <w:gridCol w:w="1800"/>
        <w:gridCol w:w="1768"/>
      </w:tblGrid>
      <w:tr w:rsidR="000E52E8" w:rsidTr="000E52E8">
        <w:trPr>
          <w:tblHeader/>
        </w:trPr>
        <w:tc>
          <w:tcPr>
            <w:tcW w:w="2128" w:type="dxa"/>
            <w:shd w:val="clear" w:color="auto" w:fill="C2D69B" w:themeFill="accent3" w:themeFillTint="99"/>
            <w:tcMar>
              <w:top w:w="29" w:type="dxa"/>
              <w:left w:w="58" w:type="dxa"/>
              <w:bottom w:w="29" w:type="dxa"/>
              <w:right w:w="58" w:type="dxa"/>
            </w:tcMar>
            <w:vAlign w:val="center"/>
          </w:tcPr>
          <w:p w:rsidR="000E52E8" w:rsidRPr="0037327E" w:rsidRDefault="000E52E8" w:rsidP="000E52E8">
            <w:pPr>
              <w:jc w:val="center"/>
              <w:rPr>
                <w:rFonts w:cstheme="minorHAnsi"/>
                <w:b/>
                <w:szCs w:val="24"/>
              </w:rPr>
            </w:pPr>
            <w:r w:rsidRPr="0037327E">
              <w:rPr>
                <w:rFonts w:cstheme="minorHAnsi"/>
                <w:b/>
                <w:szCs w:val="24"/>
              </w:rPr>
              <w:t>Name</w:t>
            </w:r>
          </w:p>
        </w:tc>
        <w:tc>
          <w:tcPr>
            <w:tcW w:w="1980" w:type="dxa"/>
            <w:shd w:val="clear" w:color="auto" w:fill="C2D69B" w:themeFill="accent3" w:themeFillTint="99"/>
            <w:tcMar>
              <w:top w:w="29" w:type="dxa"/>
              <w:left w:w="58" w:type="dxa"/>
              <w:bottom w:w="29" w:type="dxa"/>
              <w:right w:w="58" w:type="dxa"/>
            </w:tcMar>
            <w:vAlign w:val="center"/>
          </w:tcPr>
          <w:p w:rsidR="000E52E8" w:rsidRPr="0037327E" w:rsidRDefault="000E52E8" w:rsidP="000E52E8">
            <w:pPr>
              <w:jc w:val="center"/>
              <w:rPr>
                <w:rFonts w:cstheme="minorHAnsi"/>
                <w:b/>
                <w:szCs w:val="24"/>
              </w:rPr>
            </w:pPr>
            <w:r w:rsidRPr="0037327E">
              <w:rPr>
                <w:rFonts w:cstheme="minorHAnsi"/>
                <w:b/>
                <w:szCs w:val="24"/>
              </w:rPr>
              <w:t>Title</w:t>
            </w:r>
          </w:p>
        </w:tc>
        <w:tc>
          <w:tcPr>
            <w:tcW w:w="1800" w:type="dxa"/>
            <w:shd w:val="clear" w:color="auto" w:fill="C2D69B" w:themeFill="accent3" w:themeFillTint="99"/>
            <w:vAlign w:val="center"/>
          </w:tcPr>
          <w:p w:rsidR="000E52E8" w:rsidRPr="0037327E" w:rsidRDefault="000E52E8" w:rsidP="000E52E8">
            <w:pPr>
              <w:jc w:val="center"/>
              <w:rPr>
                <w:rFonts w:cstheme="minorHAnsi"/>
                <w:b/>
                <w:szCs w:val="24"/>
              </w:rPr>
            </w:pPr>
            <w:r w:rsidRPr="0037327E">
              <w:rPr>
                <w:rFonts w:cstheme="minorHAnsi"/>
                <w:b/>
                <w:szCs w:val="24"/>
              </w:rPr>
              <w:t>Office Phone</w:t>
            </w:r>
          </w:p>
        </w:tc>
        <w:tc>
          <w:tcPr>
            <w:tcW w:w="1800" w:type="dxa"/>
            <w:shd w:val="clear" w:color="auto" w:fill="C2D69B" w:themeFill="accent3" w:themeFillTint="99"/>
            <w:tcMar>
              <w:top w:w="29" w:type="dxa"/>
              <w:left w:w="58" w:type="dxa"/>
              <w:bottom w:w="29" w:type="dxa"/>
              <w:right w:w="58" w:type="dxa"/>
            </w:tcMar>
            <w:vAlign w:val="center"/>
          </w:tcPr>
          <w:p w:rsidR="000E52E8" w:rsidRPr="0037327E" w:rsidRDefault="000E52E8" w:rsidP="000E52E8">
            <w:pPr>
              <w:jc w:val="center"/>
              <w:rPr>
                <w:rFonts w:cstheme="minorHAnsi"/>
                <w:b/>
                <w:szCs w:val="24"/>
              </w:rPr>
            </w:pPr>
            <w:r w:rsidRPr="0037327E">
              <w:rPr>
                <w:rFonts w:cstheme="minorHAnsi"/>
                <w:b/>
                <w:szCs w:val="24"/>
              </w:rPr>
              <w:t>Cell Phone</w:t>
            </w:r>
          </w:p>
        </w:tc>
        <w:tc>
          <w:tcPr>
            <w:tcW w:w="1768" w:type="dxa"/>
            <w:shd w:val="clear" w:color="auto" w:fill="C2D69B" w:themeFill="accent3" w:themeFillTint="99"/>
            <w:tcMar>
              <w:top w:w="29" w:type="dxa"/>
              <w:left w:w="58" w:type="dxa"/>
              <w:bottom w:w="29" w:type="dxa"/>
              <w:right w:w="58" w:type="dxa"/>
            </w:tcMar>
            <w:vAlign w:val="center"/>
          </w:tcPr>
          <w:p w:rsidR="000E52E8" w:rsidRPr="0037327E" w:rsidRDefault="000E52E8" w:rsidP="000E52E8">
            <w:pPr>
              <w:jc w:val="center"/>
              <w:rPr>
                <w:rFonts w:cstheme="minorHAnsi"/>
                <w:b/>
                <w:szCs w:val="24"/>
              </w:rPr>
            </w:pPr>
            <w:r w:rsidRPr="0037327E">
              <w:rPr>
                <w:rFonts w:cstheme="minorHAnsi"/>
                <w:b/>
                <w:szCs w:val="24"/>
              </w:rPr>
              <w:t>E-mail Address</w:t>
            </w:r>
          </w:p>
        </w:tc>
      </w:tr>
      <w:tr w:rsidR="000E52E8" w:rsidTr="000E52E8">
        <w:tc>
          <w:tcPr>
            <w:tcW w:w="2128" w:type="dxa"/>
            <w:tcMar>
              <w:top w:w="29" w:type="dxa"/>
              <w:left w:w="58" w:type="dxa"/>
              <w:bottom w:w="29" w:type="dxa"/>
              <w:right w:w="58" w:type="dxa"/>
            </w:tcMar>
          </w:tcPr>
          <w:p w:rsidR="000E52E8" w:rsidRPr="00645FB5" w:rsidRDefault="000E52E8" w:rsidP="000E52E8">
            <w:pPr>
              <w:rPr>
                <w:rFonts w:cstheme="minorHAnsi"/>
                <w:color w:val="FFFFFF" w:themeColor="background1"/>
                <w:szCs w:val="24"/>
              </w:rPr>
            </w:pPr>
            <w:r w:rsidRPr="00645FB5">
              <w:rPr>
                <w:rFonts w:cstheme="minorHAnsi"/>
                <w:color w:val="FFFFFF" w:themeColor="background1"/>
                <w:szCs w:val="24"/>
              </w:rPr>
              <w:t>To be filled in</w:t>
            </w:r>
          </w:p>
        </w:tc>
        <w:tc>
          <w:tcPr>
            <w:tcW w:w="1980" w:type="dxa"/>
            <w:tcMar>
              <w:top w:w="29" w:type="dxa"/>
              <w:left w:w="58" w:type="dxa"/>
              <w:bottom w:w="29" w:type="dxa"/>
              <w:right w:w="58" w:type="dxa"/>
            </w:tcMar>
          </w:tcPr>
          <w:p w:rsidR="000E52E8" w:rsidRPr="00645FB5" w:rsidRDefault="000E52E8" w:rsidP="000E52E8">
            <w:pPr>
              <w:rPr>
                <w:rFonts w:cstheme="minorHAnsi"/>
                <w:color w:val="FFFFFF" w:themeColor="background1"/>
                <w:szCs w:val="24"/>
              </w:rPr>
            </w:pPr>
            <w:r w:rsidRPr="00645FB5">
              <w:rPr>
                <w:rFonts w:cstheme="minorHAnsi"/>
                <w:color w:val="FFFFFF" w:themeColor="background1"/>
                <w:szCs w:val="24"/>
              </w:rPr>
              <w:t>To be filled in</w:t>
            </w:r>
          </w:p>
        </w:tc>
        <w:tc>
          <w:tcPr>
            <w:tcW w:w="1800" w:type="dxa"/>
          </w:tcPr>
          <w:p w:rsidR="000E52E8" w:rsidRPr="00645FB5" w:rsidRDefault="000E52E8" w:rsidP="000E52E8">
            <w:pPr>
              <w:rPr>
                <w:rFonts w:cstheme="minorHAnsi"/>
                <w:color w:val="FFFFFF" w:themeColor="background1"/>
                <w:szCs w:val="24"/>
              </w:rPr>
            </w:pPr>
            <w:r w:rsidRPr="00645FB5">
              <w:rPr>
                <w:rFonts w:cstheme="minorHAnsi"/>
                <w:color w:val="FFFFFF" w:themeColor="background1"/>
                <w:szCs w:val="24"/>
              </w:rPr>
              <w:t>To be filled in</w:t>
            </w:r>
          </w:p>
        </w:tc>
        <w:tc>
          <w:tcPr>
            <w:tcW w:w="1800" w:type="dxa"/>
            <w:tcMar>
              <w:top w:w="29" w:type="dxa"/>
              <w:left w:w="58" w:type="dxa"/>
              <w:bottom w:w="29" w:type="dxa"/>
              <w:right w:w="58" w:type="dxa"/>
            </w:tcMar>
          </w:tcPr>
          <w:p w:rsidR="000E52E8" w:rsidRPr="00645FB5" w:rsidRDefault="000E52E8" w:rsidP="000E52E8">
            <w:pPr>
              <w:rPr>
                <w:rFonts w:cstheme="minorHAnsi"/>
                <w:color w:val="FFFFFF" w:themeColor="background1"/>
                <w:szCs w:val="24"/>
              </w:rPr>
            </w:pPr>
            <w:r w:rsidRPr="00645FB5">
              <w:rPr>
                <w:rFonts w:cstheme="minorHAnsi"/>
                <w:color w:val="FFFFFF" w:themeColor="background1"/>
                <w:szCs w:val="24"/>
              </w:rPr>
              <w:t>To be filled in</w:t>
            </w:r>
          </w:p>
        </w:tc>
        <w:tc>
          <w:tcPr>
            <w:tcW w:w="1768" w:type="dxa"/>
            <w:tcMar>
              <w:top w:w="29" w:type="dxa"/>
              <w:left w:w="58" w:type="dxa"/>
              <w:bottom w:w="29" w:type="dxa"/>
              <w:right w:w="58" w:type="dxa"/>
            </w:tcMar>
          </w:tcPr>
          <w:p w:rsidR="000E52E8" w:rsidRPr="00645FB5" w:rsidRDefault="000E52E8" w:rsidP="000E52E8">
            <w:pPr>
              <w:rPr>
                <w:rFonts w:cstheme="minorHAnsi"/>
                <w:color w:val="FFFFFF" w:themeColor="background1"/>
                <w:szCs w:val="24"/>
              </w:rPr>
            </w:pPr>
            <w:r w:rsidRPr="00645FB5">
              <w:rPr>
                <w:rFonts w:cstheme="minorHAnsi"/>
                <w:color w:val="FFFFFF" w:themeColor="background1"/>
                <w:szCs w:val="24"/>
              </w:rPr>
              <w:t>To be filled in</w:t>
            </w:r>
          </w:p>
        </w:tc>
      </w:tr>
    </w:tbl>
    <w:p w:rsidR="000E52E8" w:rsidRDefault="000E52E8" w:rsidP="000E52E8"/>
    <w:p w:rsidR="000E52E8" w:rsidRPr="0037327E" w:rsidRDefault="000E52E8" w:rsidP="000E52E8">
      <w:pPr>
        <w:spacing w:after="120"/>
        <w:ind w:left="720"/>
        <w:jc w:val="center"/>
        <w:rPr>
          <w:b/>
        </w:rPr>
      </w:pPr>
      <w:r w:rsidRPr="0037327E">
        <w:rPr>
          <w:b/>
        </w:rPr>
        <w:t>Alternate Point of Contact</w:t>
      </w:r>
    </w:p>
    <w:tbl>
      <w:tblPr>
        <w:tblStyle w:val="TableGrid"/>
        <w:tblW w:w="0" w:type="auto"/>
        <w:tblLayout w:type="fixed"/>
        <w:tblLook w:val="04A0" w:firstRow="1" w:lastRow="0" w:firstColumn="1" w:lastColumn="0" w:noHBand="0" w:noVBand="1"/>
        <w:tblDescription w:val="This part of the partner assessment worksheet allows the user to enter informaiton for an alternate point of contact."/>
      </w:tblPr>
      <w:tblGrid>
        <w:gridCol w:w="2128"/>
        <w:gridCol w:w="1980"/>
        <w:gridCol w:w="1800"/>
        <w:gridCol w:w="1800"/>
        <w:gridCol w:w="1768"/>
      </w:tblGrid>
      <w:tr w:rsidR="000E52E8" w:rsidRPr="00D43CBC" w:rsidTr="000E52E8">
        <w:trPr>
          <w:tblHeader/>
        </w:trPr>
        <w:tc>
          <w:tcPr>
            <w:tcW w:w="2128" w:type="dxa"/>
            <w:tcBorders>
              <w:bottom w:val="single" w:sz="4" w:space="0" w:color="auto"/>
            </w:tcBorders>
            <w:shd w:val="clear" w:color="auto" w:fill="C2D69B" w:themeFill="accent3" w:themeFillTint="99"/>
            <w:tcMar>
              <w:top w:w="29" w:type="dxa"/>
              <w:left w:w="58" w:type="dxa"/>
              <w:bottom w:w="29" w:type="dxa"/>
              <w:right w:w="58" w:type="dxa"/>
            </w:tcMar>
            <w:vAlign w:val="center"/>
          </w:tcPr>
          <w:p w:rsidR="000E52E8" w:rsidRPr="0037327E" w:rsidRDefault="000E52E8" w:rsidP="000E52E8">
            <w:pPr>
              <w:jc w:val="center"/>
              <w:rPr>
                <w:rFonts w:cstheme="minorHAnsi"/>
                <w:b/>
                <w:szCs w:val="24"/>
              </w:rPr>
            </w:pPr>
            <w:r w:rsidRPr="0037327E">
              <w:rPr>
                <w:rFonts w:cstheme="minorHAnsi"/>
                <w:b/>
                <w:szCs w:val="24"/>
              </w:rPr>
              <w:t>Name</w:t>
            </w:r>
          </w:p>
        </w:tc>
        <w:tc>
          <w:tcPr>
            <w:tcW w:w="1980" w:type="dxa"/>
            <w:tcBorders>
              <w:bottom w:val="single" w:sz="4" w:space="0" w:color="auto"/>
            </w:tcBorders>
            <w:shd w:val="clear" w:color="auto" w:fill="C2D69B" w:themeFill="accent3" w:themeFillTint="99"/>
            <w:tcMar>
              <w:top w:w="29" w:type="dxa"/>
              <w:left w:w="58" w:type="dxa"/>
              <w:bottom w:w="29" w:type="dxa"/>
              <w:right w:w="58" w:type="dxa"/>
            </w:tcMar>
            <w:vAlign w:val="center"/>
          </w:tcPr>
          <w:p w:rsidR="000E52E8" w:rsidRPr="0037327E" w:rsidRDefault="000E52E8" w:rsidP="000E52E8">
            <w:pPr>
              <w:jc w:val="center"/>
              <w:rPr>
                <w:rFonts w:cstheme="minorHAnsi"/>
                <w:b/>
                <w:szCs w:val="24"/>
              </w:rPr>
            </w:pPr>
            <w:r w:rsidRPr="0037327E">
              <w:rPr>
                <w:rFonts w:cstheme="minorHAnsi"/>
                <w:b/>
                <w:szCs w:val="24"/>
              </w:rPr>
              <w:t>Title</w:t>
            </w:r>
          </w:p>
        </w:tc>
        <w:tc>
          <w:tcPr>
            <w:tcW w:w="1800" w:type="dxa"/>
            <w:tcBorders>
              <w:bottom w:val="single" w:sz="4" w:space="0" w:color="auto"/>
            </w:tcBorders>
            <w:shd w:val="clear" w:color="auto" w:fill="C2D69B" w:themeFill="accent3" w:themeFillTint="99"/>
            <w:vAlign w:val="center"/>
          </w:tcPr>
          <w:p w:rsidR="000E52E8" w:rsidRPr="0037327E" w:rsidRDefault="000E52E8" w:rsidP="000E52E8">
            <w:pPr>
              <w:jc w:val="center"/>
              <w:rPr>
                <w:rFonts w:cstheme="minorHAnsi"/>
                <w:b/>
                <w:szCs w:val="24"/>
              </w:rPr>
            </w:pPr>
            <w:r w:rsidRPr="0037327E">
              <w:rPr>
                <w:rFonts w:cstheme="minorHAnsi"/>
                <w:b/>
                <w:szCs w:val="24"/>
              </w:rPr>
              <w:t>Office Phone</w:t>
            </w:r>
          </w:p>
        </w:tc>
        <w:tc>
          <w:tcPr>
            <w:tcW w:w="1800" w:type="dxa"/>
            <w:tcBorders>
              <w:bottom w:val="single" w:sz="4" w:space="0" w:color="auto"/>
            </w:tcBorders>
            <w:shd w:val="clear" w:color="auto" w:fill="C2D69B" w:themeFill="accent3" w:themeFillTint="99"/>
            <w:tcMar>
              <w:top w:w="29" w:type="dxa"/>
              <w:left w:w="58" w:type="dxa"/>
              <w:bottom w:w="29" w:type="dxa"/>
              <w:right w:w="58" w:type="dxa"/>
            </w:tcMar>
            <w:vAlign w:val="center"/>
          </w:tcPr>
          <w:p w:rsidR="000E52E8" w:rsidRPr="0037327E" w:rsidRDefault="000E52E8" w:rsidP="000E52E8">
            <w:pPr>
              <w:jc w:val="center"/>
              <w:rPr>
                <w:rFonts w:cstheme="minorHAnsi"/>
                <w:b/>
                <w:szCs w:val="24"/>
              </w:rPr>
            </w:pPr>
            <w:r w:rsidRPr="0037327E">
              <w:rPr>
                <w:rFonts w:cstheme="minorHAnsi"/>
                <w:b/>
                <w:szCs w:val="24"/>
              </w:rPr>
              <w:t>Cell Phone</w:t>
            </w:r>
          </w:p>
        </w:tc>
        <w:tc>
          <w:tcPr>
            <w:tcW w:w="1768" w:type="dxa"/>
            <w:tcBorders>
              <w:bottom w:val="single" w:sz="4" w:space="0" w:color="auto"/>
            </w:tcBorders>
            <w:shd w:val="clear" w:color="auto" w:fill="C2D69B" w:themeFill="accent3" w:themeFillTint="99"/>
            <w:tcMar>
              <w:top w:w="29" w:type="dxa"/>
              <w:left w:w="58" w:type="dxa"/>
              <w:bottom w:w="29" w:type="dxa"/>
              <w:right w:w="58" w:type="dxa"/>
            </w:tcMar>
            <w:vAlign w:val="center"/>
          </w:tcPr>
          <w:p w:rsidR="000E52E8" w:rsidRPr="0037327E" w:rsidRDefault="000E52E8" w:rsidP="000E52E8">
            <w:pPr>
              <w:jc w:val="center"/>
              <w:rPr>
                <w:rFonts w:cstheme="minorHAnsi"/>
                <w:b/>
                <w:szCs w:val="24"/>
              </w:rPr>
            </w:pPr>
            <w:r w:rsidRPr="0037327E">
              <w:rPr>
                <w:rFonts w:cstheme="minorHAnsi"/>
                <w:b/>
                <w:szCs w:val="24"/>
              </w:rPr>
              <w:t>E-mail Address</w:t>
            </w:r>
          </w:p>
        </w:tc>
      </w:tr>
      <w:tr w:rsidR="000E52E8" w:rsidRPr="00645FB5" w:rsidTr="000E52E8">
        <w:tc>
          <w:tcPr>
            <w:tcW w:w="2128" w:type="dxa"/>
            <w:tcBorders>
              <w:bottom w:val="single" w:sz="4" w:space="0" w:color="auto"/>
            </w:tcBorders>
            <w:tcMar>
              <w:top w:w="29" w:type="dxa"/>
              <w:left w:w="58" w:type="dxa"/>
              <w:bottom w:w="29" w:type="dxa"/>
              <w:right w:w="58" w:type="dxa"/>
            </w:tcMar>
          </w:tcPr>
          <w:p w:rsidR="000E52E8" w:rsidRPr="008773CA" w:rsidRDefault="000E52E8" w:rsidP="000E52E8">
            <w:pPr>
              <w:rPr>
                <w:rFonts w:cstheme="minorHAnsi"/>
                <w:color w:val="FFFFFF" w:themeColor="background1"/>
                <w:szCs w:val="24"/>
              </w:rPr>
            </w:pPr>
            <w:r w:rsidRPr="008773CA">
              <w:rPr>
                <w:rFonts w:cstheme="minorHAnsi"/>
                <w:color w:val="FFFFFF" w:themeColor="background1"/>
                <w:szCs w:val="24"/>
              </w:rPr>
              <w:t>To be filled in</w:t>
            </w:r>
          </w:p>
        </w:tc>
        <w:tc>
          <w:tcPr>
            <w:tcW w:w="1980" w:type="dxa"/>
            <w:tcBorders>
              <w:bottom w:val="single" w:sz="4" w:space="0" w:color="auto"/>
            </w:tcBorders>
            <w:tcMar>
              <w:top w:w="29" w:type="dxa"/>
              <w:left w:w="58" w:type="dxa"/>
              <w:bottom w:w="29" w:type="dxa"/>
              <w:right w:w="58" w:type="dxa"/>
            </w:tcMar>
          </w:tcPr>
          <w:p w:rsidR="000E52E8" w:rsidRPr="008773CA" w:rsidRDefault="000E52E8" w:rsidP="000E52E8">
            <w:pPr>
              <w:rPr>
                <w:rFonts w:cstheme="minorHAnsi"/>
                <w:color w:val="FFFFFF" w:themeColor="background1"/>
                <w:szCs w:val="24"/>
              </w:rPr>
            </w:pPr>
            <w:r w:rsidRPr="008773CA">
              <w:rPr>
                <w:rFonts w:cstheme="minorHAnsi"/>
                <w:color w:val="FFFFFF" w:themeColor="background1"/>
                <w:szCs w:val="24"/>
              </w:rPr>
              <w:t>To be filled in</w:t>
            </w:r>
          </w:p>
        </w:tc>
        <w:tc>
          <w:tcPr>
            <w:tcW w:w="1800" w:type="dxa"/>
            <w:tcBorders>
              <w:bottom w:val="single" w:sz="4" w:space="0" w:color="auto"/>
            </w:tcBorders>
          </w:tcPr>
          <w:p w:rsidR="000E52E8" w:rsidRPr="008773CA" w:rsidRDefault="000E52E8" w:rsidP="000E52E8">
            <w:pPr>
              <w:rPr>
                <w:rFonts w:cstheme="minorHAnsi"/>
                <w:color w:val="FFFFFF" w:themeColor="background1"/>
                <w:szCs w:val="24"/>
              </w:rPr>
            </w:pPr>
            <w:r w:rsidRPr="008773CA">
              <w:rPr>
                <w:rFonts w:cstheme="minorHAnsi"/>
                <w:color w:val="FFFFFF" w:themeColor="background1"/>
                <w:szCs w:val="24"/>
              </w:rPr>
              <w:t>To be filled in</w:t>
            </w:r>
          </w:p>
        </w:tc>
        <w:tc>
          <w:tcPr>
            <w:tcW w:w="1800" w:type="dxa"/>
            <w:tcBorders>
              <w:bottom w:val="single" w:sz="4" w:space="0" w:color="auto"/>
            </w:tcBorders>
            <w:tcMar>
              <w:top w:w="29" w:type="dxa"/>
              <w:left w:w="58" w:type="dxa"/>
              <w:bottom w:w="29" w:type="dxa"/>
              <w:right w:w="58" w:type="dxa"/>
            </w:tcMar>
          </w:tcPr>
          <w:p w:rsidR="000E52E8" w:rsidRPr="008773CA" w:rsidRDefault="000E52E8" w:rsidP="000E52E8">
            <w:pPr>
              <w:rPr>
                <w:rFonts w:cstheme="minorHAnsi"/>
                <w:color w:val="FFFFFF" w:themeColor="background1"/>
                <w:szCs w:val="24"/>
              </w:rPr>
            </w:pPr>
            <w:r w:rsidRPr="008773CA">
              <w:rPr>
                <w:rFonts w:cstheme="minorHAnsi"/>
                <w:color w:val="FFFFFF" w:themeColor="background1"/>
                <w:szCs w:val="24"/>
              </w:rPr>
              <w:t>To be filled in</w:t>
            </w:r>
          </w:p>
        </w:tc>
        <w:tc>
          <w:tcPr>
            <w:tcW w:w="1768" w:type="dxa"/>
            <w:tcBorders>
              <w:bottom w:val="single" w:sz="4" w:space="0" w:color="auto"/>
            </w:tcBorders>
            <w:tcMar>
              <w:top w:w="29" w:type="dxa"/>
              <w:left w:w="58" w:type="dxa"/>
              <w:bottom w:w="29" w:type="dxa"/>
              <w:right w:w="58" w:type="dxa"/>
            </w:tcMar>
          </w:tcPr>
          <w:p w:rsidR="000E52E8" w:rsidRPr="008773CA" w:rsidRDefault="000E52E8" w:rsidP="000E52E8">
            <w:pPr>
              <w:rPr>
                <w:rFonts w:cstheme="minorHAnsi"/>
                <w:color w:val="FFFFFF" w:themeColor="background1"/>
                <w:szCs w:val="24"/>
              </w:rPr>
            </w:pPr>
            <w:r w:rsidRPr="008773CA">
              <w:rPr>
                <w:rFonts w:cstheme="minorHAnsi"/>
                <w:color w:val="FFFFFF" w:themeColor="background1"/>
                <w:szCs w:val="24"/>
              </w:rPr>
              <w:t>To be filled in</w:t>
            </w:r>
          </w:p>
        </w:tc>
      </w:tr>
    </w:tbl>
    <w:p w:rsidR="000E52E8" w:rsidRDefault="000E52E8" w:rsidP="000E52E8"/>
    <w:p w:rsidR="000E52E8" w:rsidRDefault="000E52E8" w:rsidP="000E52E8">
      <w:pPr>
        <w:spacing w:after="120"/>
        <w:ind w:left="720"/>
        <w:jc w:val="center"/>
      </w:pPr>
      <w:r w:rsidRPr="00E07CAB">
        <w:rPr>
          <w:rFonts w:cstheme="minorHAnsi"/>
          <w:b/>
          <w:szCs w:val="24"/>
        </w:rPr>
        <w:t>Partner Information</w:t>
      </w:r>
    </w:p>
    <w:tbl>
      <w:tblPr>
        <w:tblStyle w:val="TableGrid"/>
        <w:tblW w:w="0" w:type="auto"/>
        <w:tblLayout w:type="fixed"/>
        <w:tblLook w:val="04A0" w:firstRow="1" w:lastRow="0" w:firstColumn="1" w:lastColumn="0" w:noHBand="0" w:noVBand="1"/>
        <w:tblDescription w:val="This part of the partner assessment worksheet allows the user to enter informaiton about each core or noncore partner in his or her community."/>
      </w:tblPr>
      <w:tblGrid>
        <w:gridCol w:w="5908"/>
        <w:gridCol w:w="3568"/>
      </w:tblGrid>
      <w:tr w:rsidR="000E52E8" w:rsidRPr="00DA3B4E" w:rsidTr="000E52E8">
        <w:trPr>
          <w:tblHeader/>
        </w:trPr>
        <w:tc>
          <w:tcPr>
            <w:tcW w:w="5908" w:type="dxa"/>
            <w:tcBorders>
              <w:top w:val="single" w:sz="4" w:space="0" w:color="auto"/>
              <w:bottom w:val="single" w:sz="4" w:space="0" w:color="auto"/>
            </w:tcBorders>
            <w:shd w:val="clear" w:color="auto" w:fill="C2D69B" w:themeFill="accent3" w:themeFillTint="99"/>
            <w:tcMar>
              <w:top w:w="29" w:type="dxa"/>
              <w:left w:w="58" w:type="dxa"/>
              <w:bottom w:w="29" w:type="dxa"/>
              <w:right w:w="58" w:type="dxa"/>
            </w:tcMar>
          </w:tcPr>
          <w:p w:rsidR="000E52E8" w:rsidRPr="00E07CAB" w:rsidRDefault="000E52E8" w:rsidP="000E52E8">
            <w:pPr>
              <w:jc w:val="center"/>
              <w:rPr>
                <w:rFonts w:cstheme="minorHAnsi"/>
                <w:b/>
                <w:szCs w:val="24"/>
              </w:rPr>
            </w:pPr>
            <w:r>
              <w:rPr>
                <w:rFonts w:cstheme="minorHAnsi"/>
                <w:b/>
                <w:szCs w:val="24"/>
              </w:rPr>
              <w:t>Assessment Criteria</w:t>
            </w:r>
          </w:p>
        </w:tc>
        <w:tc>
          <w:tcPr>
            <w:tcW w:w="3568" w:type="dxa"/>
            <w:tcBorders>
              <w:top w:val="single" w:sz="4" w:space="0" w:color="auto"/>
              <w:bottom w:val="single" w:sz="4" w:space="0" w:color="auto"/>
            </w:tcBorders>
            <w:shd w:val="clear" w:color="auto" w:fill="C2D69B" w:themeFill="accent3" w:themeFillTint="99"/>
          </w:tcPr>
          <w:p w:rsidR="000E52E8" w:rsidRPr="00E07CAB" w:rsidRDefault="000E52E8" w:rsidP="000E52E8">
            <w:pPr>
              <w:jc w:val="center"/>
              <w:rPr>
                <w:rFonts w:cstheme="minorHAnsi"/>
                <w:b/>
                <w:szCs w:val="24"/>
              </w:rPr>
            </w:pPr>
            <w:r>
              <w:rPr>
                <w:rFonts w:cstheme="minorHAnsi"/>
                <w:b/>
                <w:szCs w:val="24"/>
              </w:rPr>
              <w:t>Assessment Data</w:t>
            </w:r>
          </w:p>
        </w:tc>
      </w:tr>
      <w:tr w:rsidR="000E52E8" w:rsidRPr="00DA3B4E" w:rsidTr="000E52E8">
        <w:tc>
          <w:tcPr>
            <w:tcW w:w="5908" w:type="dxa"/>
            <w:tcBorders>
              <w:top w:val="single" w:sz="4" w:space="0" w:color="auto"/>
            </w:tcBorders>
            <w:tcMar>
              <w:top w:w="29" w:type="dxa"/>
              <w:left w:w="58" w:type="dxa"/>
              <w:bottom w:w="29" w:type="dxa"/>
              <w:right w:w="58" w:type="dxa"/>
            </w:tcMar>
          </w:tcPr>
          <w:p w:rsidR="000E52E8" w:rsidRPr="00DA3B4E" w:rsidRDefault="000E52E8" w:rsidP="000E52E8">
            <w:pPr>
              <w:rPr>
                <w:rFonts w:cstheme="minorHAnsi"/>
                <w:sz w:val="20"/>
                <w:szCs w:val="24"/>
              </w:rPr>
            </w:pPr>
            <w:r w:rsidRPr="00DA3B4E">
              <w:rPr>
                <w:rFonts w:cstheme="minorHAnsi"/>
                <w:b/>
                <w:sz w:val="20"/>
                <w:szCs w:val="24"/>
              </w:rPr>
              <w:t>Types of populations served</w:t>
            </w:r>
            <w:r w:rsidRPr="00DA3B4E">
              <w:rPr>
                <w:rFonts w:cstheme="minorHAnsi"/>
                <w:sz w:val="20"/>
                <w:szCs w:val="24"/>
              </w:rPr>
              <w:t xml:space="preserve"> (Check all that apply and indicate the approximate number of </w:t>
            </w:r>
            <w:r>
              <w:rPr>
                <w:rFonts w:cstheme="minorHAnsi"/>
                <w:sz w:val="20"/>
                <w:szCs w:val="24"/>
              </w:rPr>
              <w:t xml:space="preserve">the </w:t>
            </w:r>
            <w:r w:rsidRPr="00DA3B4E">
              <w:rPr>
                <w:rFonts w:cstheme="minorHAnsi"/>
                <w:sz w:val="20"/>
                <w:szCs w:val="24"/>
              </w:rPr>
              <w:t>population served)</w:t>
            </w:r>
          </w:p>
          <w:p w:rsidR="000E52E8" w:rsidRPr="00DA3B4E" w:rsidRDefault="000E52E8" w:rsidP="000E52E8">
            <w:pPr>
              <w:rPr>
                <w:rFonts w:cstheme="minorHAnsi"/>
                <w:sz w:val="20"/>
                <w:szCs w:val="24"/>
              </w:rPr>
            </w:pPr>
          </w:p>
        </w:tc>
        <w:tc>
          <w:tcPr>
            <w:tcW w:w="3568" w:type="dxa"/>
            <w:tcBorders>
              <w:top w:val="single" w:sz="4" w:space="0" w:color="auto"/>
            </w:tcBorders>
            <w:tcMar>
              <w:top w:w="29" w:type="dxa"/>
              <w:left w:w="58" w:type="dxa"/>
              <w:bottom w:w="29" w:type="dxa"/>
              <w:right w:w="58" w:type="dxa"/>
            </w:tcMar>
          </w:tcPr>
          <w:p w:rsidR="000E52E8" w:rsidRPr="00DA3B4E"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Adult ___________________________</w:t>
            </w:r>
          </w:p>
          <w:p w:rsidR="000E52E8" w:rsidRPr="00DA3B4E"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Pediatric ________________________</w:t>
            </w:r>
          </w:p>
          <w:p w:rsidR="000E52E8" w:rsidRPr="00DA3B4E"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Other __________________________</w:t>
            </w:r>
          </w:p>
        </w:tc>
      </w:tr>
      <w:tr w:rsidR="000E52E8" w:rsidRPr="00DA3B4E" w:rsidTr="000E52E8">
        <w:tc>
          <w:tcPr>
            <w:tcW w:w="5908" w:type="dxa"/>
            <w:tcMar>
              <w:top w:w="29" w:type="dxa"/>
              <w:left w:w="58" w:type="dxa"/>
              <w:bottom w:w="29" w:type="dxa"/>
              <w:right w:w="58" w:type="dxa"/>
            </w:tcMar>
          </w:tcPr>
          <w:p w:rsidR="000E52E8" w:rsidRPr="00DA3B4E" w:rsidRDefault="000E52E8" w:rsidP="000E52E8">
            <w:pPr>
              <w:rPr>
                <w:rFonts w:cstheme="minorHAnsi"/>
                <w:sz w:val="20"/>
                <w:szCs w:val="24"/>
              </w:rPr>
            </w:pPr>
            <w:r w:rsidRPr="00DA3B4E">
              <w:rPr>
                <w:rFonts w:cstheme="minorHAnsi"/>
                <w:b/>
                <w:sz w:val="20"/>
                <w:szCs w:val="24"/>
              </w:rPr>
              <w:t xml:space="preserve">Type of care and/or services provided </w:t>
            </w:r>
            <w:r w:rsidRPr="00DA3B4E">
              <w:rPr>
                <w:rFonts w:cstheme="minorHAnsi"/>
                <w:sz w:val="20"/>
                <w:szCs w:val="24"/>
              </w:rPr>
              <w:t>(e.g., surgical, rehabilitation, maternal, social services)</w:t>
            </w:r>
          </w:p>
        </w:tc>
        <w:tc>
          <w:tcPr>
            <w:tcW w:w="3568" w:type="dxa"/>
            <w:tcMar>
              <w:top w:w="29" w:type="dxa"/>
              <w:left w:w="58" w:type="dxa"/>
              <w:bottom w:w="29" w:type="dxa"/>
              <w:right w:w="58" w:type="dxa"/>
            </w:tcMar>
          </w:tcPr>
          <w:p w:rsidR="000E52E8" w:rsidRPr="00A30D2F" w:rsidRDefault="000E52E8" w:rsidP="000E52E8">
            <w:pPr>
              <w:rPr>
                <w:rFonts w:cstheme="minorHAnsi"/>
                <w:color w:val="FFFFFF" w:themeColor="background1"/>
                <w:sz w:val="20"/>
                <w:szCs w:val="24"/>
              </w:rPr>
            </w:pPr>
            <w:r w:rsidRPr="00A30D2F">
              <w:rPr>
                <w:rFonts w:cstheme="minorHAnsi"/>
                <w:color w:val="FFFFFF" w:themeColor="background1"/>
                <w:sz w:val="20"/>
                <w:szCs w:val="24"/>
              </w:rPr>
              <w:t>To be filled in</w:t>
            </w:r>
          </w:p>
          <w:p w:rsidR="000E52E8" w:rsidRPr="00A30D2F" w:rsidRDefault="000E52E8" w:rsidP="000E52E8">
            <w:pPr>
              <w:rPr>
                <w:rFonts w:cstheme="minorHAnsi"/>
                <w:color w:val="FFFFFF" w:themeColor="background1"/>
                <w:sz w:val="20"/>
                <w:szCs w:val="24"/>
              </w:rPr>
            </w:pPr>
          </w:p>
        </w:tc>
      </w:tr>
      <w:tr w:rsidR="000E52E8" w:rsidRPr="00DA3B4E" w:rsidTr="000E52E8">
        <w:tc>
          <w:tcPr>
            <w:tcW w:w="5908" w:type="dxa"/>
            <w:tcMar>
              <w:top w:w="29" w:type="dxa"/>
              <w:left w:w="58" w:type="dxa"/>
              <w:bottom w:w="29" w:type="dxa"/>
              <w:right w:w="58" w:type="dxa"/>
            </w:tcMar>
          </w:tcPr>
          <w:p w:rsidR="000E52E8" w:rsidRPr="00DA3B4E" w:rsidRDefault="000E52E8" w:rsidP="000E52E8">
            <w:pPr>
              <w:rPr>
                <w:rFonts w:cstheme="minorHAnsi"/>
                <w:b/>
                <w:sz w:val="20"/>
                <w:szCs w:val="24"/>
              </w:rPr>
            </w:pPr>
            <w:r>
              <w:rPr>
                <w:rFonts w:cstheme="minorHAnsi"/>
                <w:b/>
                <w:sz w:val="20"/>
                <w:szCs w:val="24"/>
              </w:rPr>
              <w:t xml:space="preserve">(Acute care facilities only) Level of care and capability </w:t>
            </w:r>
            <w:r w:rsidRPr="000075D5">
              <w:rPr>
                <w:rFonts w:cstheme="minorHAnsi"/>
                <w:sz w:val="20"/>
                <w:szCs w:val="24"/>
              </w:rPr>
              <w:t xml:space="preserve">(e.g., ICU = 5 </w:t>
            </w:r>
            <w:r>
              <w:rPr>
                <w:rFonts w:cstheme="minorHAnsi"/>
                <w:sz w:val="20"/>
                <w:szCs w:val="24"/>
              </w:rPr>
              <w:t xml:space="preserve">staffed </w:t>
            </w:r>
            <w:r w:rsidRPr="000075D5">
              <w:rPr>
                <w:rFonts w:cstheme="minorHAnsi"/>
                <w:sz w:val="20"/>
                <w:szCs w:val="24"/>
              </w:rPr>
              <w:t>beds)</w:t>
            </w:r>
          </w:p>
        </w:tc>
        <w:tc>
          <w:tcPr>
            <w:tcW w:w="3568" w:type="dxa"/>
            <w:tcMar>
              <w:top w:w="29" w:type="dxa"/>
              <w:left w:w="58" w:type="dxa"/>
              <w:bottom w:w="29" w:type="dxa"/>
              <w:right w:w="58" w:type="dxa"/>
            </w:tcMar>
          </w:tcPr>
          <w:p w:rsidR="000E52E8"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w:t>
            </w:r>
            <w:r>
              <w:rPr>
                <w:rFonts w:cstheme="minorHAnsi"/>
                <w:sz w:val="20"/>
                <w:szCs w:val="24"/>
              </w:rPr>
              <w:t>General ________________________</w:t>
            </w:r>
          </w:p>
          <w:p w:rsidR="000E52E8"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w:t>
            </w:r>
            <w:r>
              <w:rPr>
                <w:rFonts w:cstheme="minorHAnsi"/>
                <w:sz w:val="20"/>
                <w:szCs w:val="24"/>
              </w:rPr>
              <w:t>ICU ____________________________</w:t>
            </w:r>
          </w:p>
          <w:p w:rsidR="000E52E8"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w:t>
            </w:r>
            <w:r>
              <w:rPr>
                <w:rFonts w:cstheme="minorHAnsi"/>
                <w:sz w:val="20"/>
                <w:szCs w:val="24"/>
              </w:rPr>
              <w:t>CICU ___________________________</w:t>
            </w:r>
          </w:p>
          <w:p w:rsidR="000E52E8"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w:t>
            </w:r>
            <w:r>
              <w:rPr>
                <w:rFonts w:cstheme="minorHAnsi"/>
                <w:sz w:val="20"/>
                <w:szCs w:val="24"/>
              </w:rPr>
              <w:t>PICU ___________________________</w:t>
            </w:r>
          </w:p>
          <w:p w:rsidR="000E52E8" w:rsidRPr="00DA3B4E"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w:t>
            </w:r>
            <w:r>
              <w:rPr>
                <w:rFonts w:cstheme="minorHAnsi"/>
                <w:sz w:val="20"/>
                <w:szCs w:val="24"/>
              </w:rPr>
              <w:t>NICU ___________________________</w:t>
            </w:r>
          </w:p>
        </w:tc>
      </w:tr>
      <w:tr w:rsidR="000E52E8" w:rsidRPr="00DA3B4E" w:rsidTr="000E52E8">
        <w:tc>
          <w:tcPr>
            <w:tcW w:w="5908" w:type="dxa"/>
            <w:tcMar>
              <w:top w:w="29" w:type="dxa"/>
              <w:left w:w="58" w:type="dxa"/>
              <w:bottom w:w="29" w:type="dxa"/>
              <w:right w:w="58" w:type="dxa"/>
            </w:tcMar>
          </w:tcPr>
          <w:p w:rsidR="000E52E8" w:rsidRPr="00DA3B4E" w:rsidRDefault="000E52E8" w:rsidP="000E52E8">
            <w:pPr>
              <w:rPr>
                <w:rFonts w:cstheme="minorHAnsi"/>
                <w:sz w:val="20"/>
                <w:szCs w:val="24"/>
              </w:rPr>
            </w:pPr>
            <w:r w:rsidRPr="00DA3B4E">
              <w:rPr>
                <w:rFonts w:cstheme="minorHAnsi"/>
                <w:b/>
                <w:sz w:val="20"/>
                <w:szCs w:val="24"/>
              </w:rPr>
              <w:t>Number of staff employed</w:t>
            </w:r>
          </w:p>
        </w:tc>
        <w:tc>
          <w:tcPr>
            <w:tcW w:w="3568" w:type="dxa"/>
            <w:tcMar>
              <w:top w:w="29" w:type="dxa"/>
              <w:left w:w="58" w:type="dxa"/>
              <w:bottom w:w="29" w:type="dxa"/>
              <w:right w:w="58" w:type="dxa"/>
            </w:tcMar>
          </w:tcPr>
          <w:p w:rsidR="000E52E8"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w:t>
            </w:r>
            <w:r>
              <w:rPr>
                <w:rFonts w:cstheme="minorHAnsi"/>
                <w:sz w:val="20"/>
                <w:szCs w:val="24"/>
              </w:rPr>
              <w:t>Full-time _______________________</w:t>
            </w:r>
          </w:p>
          <w:p w:rsidR="000E52E8"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w:t>
            </w:r>
            <w:r>
              <w:rPr>
                <w:rFonts w:cstheme="minorHAnsi"/>
                <w:sz w:val="20"/>
                <w:szCs w:val="24"/>
              </w:rPr>
              <w:t>Part-time _______________________</w:t>
            </w:r>
          </w:p>
          <w:p w:rsidR="000E52E8" w:rsidRPr="00DA3B4E" w:rsidRDefault="000E52E8" w:rsidP="000E52E8">
            <w:pPr>
              <w:spacing w:before="60" w:after="60"/>
              <w:rPr>
                <w:rFonts w:cstheme="minorHAnsi"/>
                <w:sz w:val="20"/>
                <w:szCs w:val="24"/>
              </w:rPr>
            </w:pPr>
            <w:r w:rsidRPr="00DA3B4E">
              <w:rPr>
                <w:rFonts w:cstheme="minorHAnsi"/>
                <w:sz w:val="20"/>
                <w:szCs w:val="24"/>
              </w:rPr>
              <w:sym w:font="Wingdings" w:char="F06F"/>
            </w:r>
            <w:r w:rsidRPr="00DA3B4E">
              <w:rPr>
                <w:rFonts w:cstheme="minorHAnsi"/>
                <w:sz w:val="20"/>
                <w:szCs w:val="24"/>
              </w:rPr>
              <w:t xml:space="preserve">  </w:t>
            </w:r>
            <w:r>
              <w:rPr>
                <w:rFonts w:cstheme="minorHAnsi"/>
                <w:sz w:val="20"/>
                <w:szCs w:val="24"/>
              </w:rPr>
              <w:t>Per diem _______________________</w:t>
            </w:r>
          </w:p>
        </w:tc>
      </w:tr>
      <w:tr w:rsidR="000E52E8" w:rsidRPr="00DA3B4E" w:rsidTr="000E52E8">
        <w:tc>
          <w:tcPr>
            <w:tcW w:w="5908" w:type="dxa"/>
            <w:tcMar>
              <w:top w:w="29" w:type="dxa"/>
              <w:left w:w="58" w:type="dxa"/>
              <w:bottom w:w="29" w:type="dxa"/>
              <w:right w:w="58" w:type="dxa"/>
            </w:tcMar>
          </w:tcPr>
          <w:p w:rsidR="000E52E8" w:rsidRPr="00DA3B4E" w:rsidRDefault="000E52E8" w:rsidP="000E52E8">
            <w:pPr>
              <w:rPr>
                <w:rFonts w:cstheme="minorHAnsi"/>
                <w:sz w:val="20"/>
                <w:szCs w:val="24"/>
              </w:rPr>
            </w:pPr>
            <w:r w:rsidRPr="00DA3B4E">
              <w:rPr>
                <w:rFonts w:cstheme="minorHAnsi"/>
                <w:b/>
                <w:sz w:val="20"/>
                <w:szCs w:val="24"/>
              </w:rPr>
              <w:t>Physical space available, to include the primary facility as well as any separate ancillary facilities</w:t>
            </w:r>
            <w:r w:rsidRPr="00DA3B4E">
              <w:rPr>
                <w:rFonts w:cstheme="minorHAnsi"/>
                <w:sz w:val="20"/>
                <w:szCs w:val="24"/>
              </w:rPr>
              <w:t xml:space="preserve"> (e.g., diagnostic, custodial)</w:t>
            </w:r>
          </w:p>
        </w:tc>
        <w:tc>
          <w:tcPr>
            <w:tcW w:w="3568" w:type="dxa"/>
            <w:tcMar>
              <w:top w:w="29" w:type="dxa"/>
              <w:left w:w="58" w:type="dxa"/>
              <w:bottom w:w="29" w:type="dxa"/>
              <w:right w:w="58" w:type="dxa"/>
            </w:tcMar>
          </w:tcPr>
          <w:p w:rsidR="000E52E8" w:rsidRPr="00A30D2F" w:rsidRDefault="000E52E8" w:rsidP="000E52E8">
            <w:pPr>
              <w:rPr>
                <w:rFonts w:cstheme="minorHAnsi"/>
                <w:color w:val="FFFFFF" w:themeColor="background1"/>
                <w:sz w:val="20"/>
                <w:szCs w:val="24"/>
              </w:rPr>
            </w:pPr>
            <w:r w:rsidRPr="00A30D2F">
              <w:rPr>
                <w:rFonts w:cstheme="minorHAnsi"/>
                <w:color w:val="FFFFFF" w:themeColor="background1"/>
                <w:sz w:val="20"/>
                <w:szCs w:val="24"/>
              </w:rPr>
              <w:t>To be filled in</w:t>
            </w:r>
          </w:p>
          <w:p w:rsidR="000E52E8" w:rsidRPr="00A30D2F" w:rsidRDefault="000E52E8" w:rsidP="000E52E8">
            <w:pPr>
              <w:rPr>
                <w:rFonts w:cstheme="minorHAnsi"/>
                <w:color w:val="FFFFFF" w:themeColor="background1"/>
                <w:sz w:val="20"/>
                <w:szCs w:val="24"/>
              </w:rPr>
            </w:pPr>
          </w:p>
        </w:tc>
      </w:tr>
      <w:tr w:rsidR="000E52E8" w:rsidRPr="00DA3B4E" w:rsidTr="000E52E8">
        <w:tc>
          <w:tcPr>
            <w:tcW w:w="5908" w:type="dxa"/>
            <w:tcMar>
              <w:top w:w="29" w:type="dxa"/>
              <w:left w:w="58" w:type="dxa"/>
              <w:bottom w:w="29" w:type="dxa"/>
              <w:right w:w="58" w:type="dxa"/>
            </w:tcMar>
          </w:tcPr>
          <w:p w:rsidR="000E52E8" w:rsidRPr="00DA3B4E" w:rsidRDefault="000E52E8" w:rsidP="000E52E8">
            <w:pPr>
              <w:rPr>
                <w:rFonts w:cstheme="minorHAnsi"/>
                <w:sz w:val="20"/>
                <w:szCs w:val="24"/>
              </w:rPr>
            </w:pPr>
            <w:r>
              <w:rPr>
                <w:rFonts w:cstheme="minorHAnsi"/>
                <w:b/>
                <w:sz w:val="20"/>
                <w:szCs w:val="24"/>
              </w:rPr>
              <w:t>Place(s) that send</w:t>
            </w:r>
            <w:r w:rsidRPr="00DA3B4E">
              <w:rPr>
                <w:rFonts w:cstheme="minorHAnsi"/>
                <w:b/>
                <w:sz w:val="20"/>
                <w:szCs w:val="24"/>
              </w:rPr>
              <w:t xml:space="preserve"> patients </w:t>
            </w:r>
            <w:r>
              <w:rPr>
                <w:rFonts w:cstheme="minorHAnsi"/>
                <w:b/>
                <w:sz w:val="20"/>
                <w:szCs w:val="24"/>
              </w:rPr>
              <w:t>to this agency/organization</w:t>
            </w:r>
            <w:r w:rsidRPr="00DA3B4E">
              <w:rPr>
                <w:rFonts w:cstheme="minorHAnsi"/>
                <w:b/>
                <w:sz w:val="20"/>
                <w:szCs w:val="24"/>
              </w:rPr>
              <w:t xml:space="preserve"> </w:t>
            </w:r>
            <w:r w:rsidRPr="00DA3B4E">
              <w:rPr>
                <w:rFonts w:cstheme="minorHAnsi"/>
                <w:sz w:val="20"/>
                <w:szCs w:val="24"/>
              </w:rPr>
              <w:t xml:space="preserve">(e.g., </w:t>
            </w:r>
            <w:r w:rsidRPr="00DA3B4E">
              <w:rPr>
                <w:rFonts w:eastAsia="Times New Roman" w:cstheme="minorHAnsi"/>
                <w:color w:val="000000"/>
                <w:sz w:val="20"/>
                <w:szCs w:val="24"/>
              </w:rPr>
              <w:t xml:space="preserve">an </w:t>
            </w:r>
            <w:r>
              <w:rPr>
                <w:rFonts w:eastAsia="Times New Roman" w:cstheme="minorHAnsi"/>
                <w:color w:val="000000"/>
                <w:sz w:val="20"/>
                <w:szCs w:val="24"/>
              </w:rPr>
              <w:t>e</w:t>
            </w:r>
            <w:r w:rsidRPr="00DA3B4E">
              <w:rPr>
                <w:rFonts w:eastAsia="Times New Roman" w:cstheme="minorHAnsi"/>
                <w:color w:val="000000"/>
                <w:sz w:val="20"/>
                <w:szCs w:val="24"/>
              </w:rPr>
              <w:t xml:space="preserve">mergency </w:t>
            </w:r>
            <w:r>
              <w:rPr>
                <w:rFonts w:eastAsia="Times New Roman" w:cstheme="minorHAnsi"/>
                <w:color w:val="000000"/>
                <w:sz w:val="20"/>
                <w:szCs w:val="24"/>
              </w:rPr>
              <w:t>d</w:t>
            </w:r>
            <w:r w:rsidRPr="00DA3B4E">
              <w:rPr>
                <w:rFonts w:eastAsia="Times New Roman" w:cstheme="minorHAnsi"/>
                <w:color w:val="000000"/>
                <w:sz w:val="20"/>
                <w:szCs w:val="24"/>
              </w:rPr>
              <w:t xml:space="preserve">epartment receiving patients from a </w:t>
            </w:r>
            <w:r>
              <w:rPr>
                <w:rFonts w:eastAsia="Times New Roman" w:cstheme="minorHAnsi"/>
                <w:color w:val="000000"/>
                <w:sz w:val="20"/>
                <w:szCs w:val="24"/>
              </w:rPr>
              <w:t>p</w:t>
            </w:r>
            <w:r w:rsidRPr="00DA3B4E">
              <w:rPr>
                <w:rFonts w:eastAsia="Times New Roman" w:cstheme="minorHAnsi"/>
                <w:color w:val="000000"/>
                <w:sz w:val="20"/>
                <w:szCs w:val="24"/>
              </w:rPr>
              <w:t xml:space="preserve">rimary </w:t>
            </w:r>
            <w:r>
              <w:rPr>
                <w:rFonts w:eastAsia="Times New Roman" w:cstheme="minorHAnsi"/>
                <w:color w:val="000000"/>
                <w:sz w:val="20"/>
                <w:szCs w:val="24"/>
              </w:rPr>
              <w:t>c</w:t>
            </w:r>
            <w:r w:rsidRPr="00DA3B4E">
              <w:rPr>
                <w:rFonts w:eastAsia="Times New Roman" w:cstheme="minorHAnsi"/>
                <w:color w:val="000000"/>
                <w:sz w:val="20"/>
                <w:szCs w:val="24"/>
              </w:rPr>
              <w:t xml:space="preserve">are </w:t>
            </w:r>
            <w:r>
              <w:rPr>
                <w:rFonts w:eastAsia="Times New Roman" w:cstheme="minorHAnsi"/>
                <w:color w:val="000000"/>
                <w:sz w:val="20"/>
                <w:szCs w:val="24"/>
              </w:rPr>
              <w:t>p</w:t>
            </w:r>
            <w:r w:rsidRPr="00DA3B4E">
              <w:rPr>
                <w:rFonts w:eastAsia="Times New Roman" w:cstheme="minorHAnsi"/>
                <w:color w:val="000000"/>
                <w:sz w:val="20"/>
                <w:szCs w:val="24"/>
              </w:rPr>
              <w:t xml:space="preserve">hysician or </w:t>
            </w:r>
            <w:r>
              <w:rPr>
                <w:rFonts w:eastAsia="Times New Roman" w:cstheme="minorHAnsi"/>
                <w:color w:val="000000"/>
                <w:sz w:val="20"/>
                <w:szCs w:val="24"/>
              </w:rPr>
              <w:t>u</w:t>
            </w:r>
            <w:r w:rsidRPr="00DA3B4E">
              <w:rPr>
                <w:rFonts w:eastAsia="Times New Roman" w:cstheme="minorHAnsi"/>
                <w:color w:val="000000"/>
                <w:sz w:val="20"/>
                <w:szCs w:val="24"/>
              </w:rPr>
              <w:t xml:space="preserve">rgent </w:t>
            </w:r>
            <w:r>
              <w:rPr>
                <w:rFonts w:eastAsia="Times New Roman" w:cstheme="minorHAnsi"/>
                <w:color w:val="000000"/>
                <w:sz w:val="20"/>
                <w:szCs w:val="24"/>
              </w:rPr>
              <w:t>c</w:t>
            </w:r>
            <w:r w:rsidRPr="00DA3B4E">
              <w:rPr>
                <w:rFonts w:eastAsia="Times New Roman" w:cstheme="minorHAnsi"/>
                <w:color w:val="000000"/>
                <w:sz w:val="20"/>
                <w:szCs w:val="24"/>
              </w:rPr>
              <w:t xml:space="preserve">are </w:t>
            </w:r>
            <w:r>
              <w:rPr>
                <w:rFonts w:eastAsia="Times New Roman" w:cstheme="minorHAnsi"/>
                <w:color w:val="000000"/>
                <w:sz w:val="20"/>
                <w:szCs w:val="24"/>
              </w:rPr>
              <w:t>c</w:t>
            </w:r>
            <w:r w:rsidRPr="00DA3B4E">
              <w:rPr>
                <w:rFonts w:eastAsia="Times New Roman" w:cstheme="minorHAnsi"/>
                <w:color w:val="000000"/>
                <w:sz w:val="20"/>
                <w:szCs w:val="24"/>
              </w:rPr>
              <w:t>enter)</w:t>
            </w:r>
          </w:p>
        </w:tc>
        <w:tc>
          <w:tcPr>
            <w:tcW w:w="3568" w:type="dxa"/>
            <w:tcMar>
              <w:top w:w="29" w:type="dxa"/>
              <w:left w:w="58" w:type="dxa"/>
              <w:bottom w:w="29" w:type="dxa"/>
              <w:right w:w="58" w:type="dxa"/>
            </w:tcMar>
          </w:tcPr>
          <w:p w:rsidR="000E52E8" w:rsidRPr="00A30D2F" w:rsidRDefault="000E52E8" w:rsidP="000E52E8">
            <w:pPr>
              <w:rPr>
                <w:rFonts w:cstheme="minorHAnsi"/>
                <w:color w:val="FFFFFF" w:themeColor="background1"/>
                <w:sz w:val="20"/>
                <w:szCs w:val="24"/>
              </w:rPr>
            </w:pPr>
            <w:r w:rsidRPr="00A30D2F">
              <w:rPr>
                <w:rFonts w:cstheme="minorHAnsi"/>
                <w:color w:val="FFFFFF" w:themeColor="background1"/>
                <w:sz w:val="20"/>
                <w:szCs w:val="24"/>
              </w:rPr>
              <w:t>To be filled in</w:t>
            </w:r>
          </w:p>
          <w:p w:rsidR="000E52E8" w:rsidRPr="00A30D2F" w:rsidRDefault="000E52E8" w:rsidP="000E52E8">
            <w:pPr>
              <w:rPr>
                <w:rFonts w:cstheme="minorHAnsi"/>
                <w:color w:val="FFFFFF" w:themeColor="background1"/>
                <w:sz w:val="20"/>
                <w:szCs w:val="24"/>
              </w:rPr>
            </w:pPr>
          </w:p>
        </w:tc>
      </w:tr>
      <w:tr w:rsidR="000E52E8" w:rsidRPr="00DA3B4E" w:rsidTr="000E52E8">
        <w:tc>
          <w:tcPr>
            <w:tcW w:w="5908" w:type="dxa"/>
            <w:tcMar>
              <w:top w:w="29" w:type="dxa"/>
              <w:left w:w="58" w:type="dxa"/>
              <w:bottom w:w="29" w:type="dxa"/>
              <w:right w:w="58" w:type="dxa"/>
            </w:tcMar>
          </w:tcPr>
          <w:p w:rsidR="000E52E8" w:rsidRPr="00DA3B4E" w:rsidRDefault="000E52E8" w:rsidP="000E52E8">
            <w:pPr>
              <w:shd w:val="clear" w:color="auto" w:fill="FFFFFF"/>
              <w:rPr>
                <w:rFonts w:cstheme="minorHAnsi"/>
                <w:sz w:val="20"/>
                <w:szCs w:val="24"/>
              </w:rPr>
            </w:pPr>
            <w:r>
              <w:rPr>
                <w:rFonts w:eastAsia="Times New Roman" w:cstheme="minorHAnsi"/>
                <w:b/>
                <w:color w:val="000000"/>
                <w:sz w:val="20"/>
                <w:szCs w:val="24"/>
              </w:rPr>
              <w:t>Place(s) w</w:t>
            </w:r>
            <w:r w:rsidRPr="00DA3B4E">
              <w:rPr>
                <w:rFonts w:eastAsia="Times New Roman" w:cstheme="minorHAnsi"/>
                <w:b/>
                <w:color w:val="000000"/>
                <w:sz w:val="20"/>
                <w:szCs w:val="24"/>
              </w:rPr>
              <w:t>here patients are sent when needed care exceeds the level of care provided</w:t>
            </w:r>
            <w:r>
              <w:rPr>
                <w:rFonts w:eastAsia="Times New Roman" w:cstheme="minorHAnsi"/>
                <w:b/>
                <w:color w:val="000000"/>
                <w:sz w:val="20"/>
                <w:szCs w:val="24"/>
              </w:rPr>
              <w:t xml:space="preserve"> </w:t>
            </w:r>
            <w:r w:rsidRPr="00DA3B4E">
              <w:rPr>
                <w:rFonts w:eastAsia="Times New Roman" w:cstheme="minorHAnsi"/>
                <w:color w:val="000000"/>
                <w:sz w:val="20"/>
                <w:szCs w:val="24"/>
              </w:rPr>
              <w:t xml:space="preserve">(e.g., an </w:t>
            </w:r>
            <w:r>
              <w:rPr>
                <w:rFonts w:eastAsia="Times New Roman" w:cstheme="minorHAnsi"/>
                <w:color w:val="000000"/>
                <w:sz w:val="20"/>
                <w:szCs w:val="24"/>
              </w:rPr>
              <w:t>u</w:t>
            </w:r>
            <w:r w:rsidRPr="00DA3B4E">
              <w:rPr>
                <w:rFonts w:eastAsia="Times New Roman" w:cstheme="minorHAnsi"/>
                <w:color w:val="000000"/>
                <w:sz w:val="20"/>
                <w:szCs w:val="24"/>
              </w:rPr>
              <w:t xml:space="preserve">rgent </w:t>
            </w:r>
            <w:r>
              <w:rPr>
                <w:rFonts w:eastAsia="Times New Roman" w:cstheme="minorHAnsi"/>
                <w:color w:val="000000"/>
                <w:sz w:val="20"/>
                <w:szCs w:val="24"/>
              </w:rPr>
              <w:t>c</w:t>
            </w:r>
            <w:r w:rsidRPr="00DA3B4E">
              <w:rPr>
                <w:rFonts w:eastAsia="Times New Roman" w:cstheme="minorHAnsi"/>
                <w:color w:val="000000"/>
                <w:sz w:val="20"/>
                <w:szCs w:val="24"/>
              </w:rPr>
              <w:t xml:space="preserve">are </w:t>
            </w:r>
            <w:r>
              <w:rPr>
                <w:rFonts w:eastAsia="Times New Roman" w:cstheme="minorHAnsi"/>
                <w:color w:val="000000"/>
                <w:sz w:val="20"/>
                <w:szCs w:val="24"/>
              </w:rPr>
              <w:t>c</w:t>
            </w:r>
            <w:r w:rsidRPr="00DA3B4E">
              <w:rPr>
                <w:rFonts w:eastAsia="Times New Roman" w:cstheme="minorHAnsi"/>
                <w:color w:val="000000"/>
                <w:sz w:val="20"/>
                <w:szCs w:val="24"/>
              </w:rPr>
              <w:t xml:space="preserve">enter transferring patient care to an </w:t>
            </w:r>
            <w:r>
              <w:rPr>
                <w:rFonts w:eastAsia="Times New Roman" w:cstheme="minorHAnsi"/>
                <w:color w:val="000000"/>
                <w:sz w:val="20"/>
                <w:szCs w:val="24"/>
              </w:rPr>
              <w:t>e</w:t>
            </w:r>
            <w:r w:rsidRPr="00DA3B4E">
              <w:rPr>
                <w:rFonts w:eastAsia="Times New Roman" w:cstheme="minorHAnsi"/>
                <w:color w:val="000000"/>
                <w:sz w:val="20"/>
                <w:szCs w:val="24"/>
              </w:rPr>
              <w:t xml:space="preserve">mergency </w:t>
            </w:r>
            <w:r>
              <w:rPr>
                <w:rFonts w:eastAsia="Times New Roman" w:cstheme="minorHAnsi"/>
                <w:color w:val="000000"/>
                <w:sz w:val="20"/>
                <w:szCs w:val="24"/>
              </w:rPr>
              <w:t>d</w:t>
            </w:r>
            <w:r w:rsidRPr="00DA3B4E">
              <w:rPr>
                <w:rFonts w:eastAsia="Times New Roman" w:cstheme="minorHAnsi"/>
                <w:color w:val="000000"/>
                <w:sz w:val="20"/>
                <w:szCs w:val="24"/>
              </w:rPr>
              <w:t>epartment)</w:t>
            </w:r>
          </w:p>
        </w:tc>
        <w:tc>
          <w:tcPr>
            <w:tcW w:w="3568" w:type="dxa"/>
            <w:tcMar>
              <w:top w:w="29" w:type="dxa"/>
              <w:left w:w="58" w:type="dxa"/>
              <w:bottom w:w="29" w:type="dxa"/>
              <w:right w:w="58" w:type="dxa"/>
            </w:tcMar>
          </w:tcPr>
          <w:p w:rsidR="000E52E8" w:rsidRPr="00A30D2F" w:rsidRDefault="000E52E8" w:rsidP="000E52E8">
            <w:pPr>
              <w:rPr>
                <w:rFonts w:cstheme="minorHAnsi"/>
                <w:color w:val="FFFFFF" w:themeColor="background1"/>
                <w:sz w:val="20"/>
                <w:szCs w:val="24"/>
              </w:rPr>
            </w:pPr>
            <w:r w:rsidRPr="00A30D2F">
              <w:rPr>
                <w:rFonts w:cstheme="minorHAnsi"/>
                <w:color w:val="FFFFFF" w:themeColor="background1"/>
                <w:sz w:val="20"/>
                <w:szCs w:val="24"/>
              </w:rPr>
              <w:t>To be filled in</w:t>
            </w:r>
          </w:p>
          <w:p w:rsidR="000E52E8" w:rsidRPr="00A30D2F" w:rsidRDefault="000E52E8" w:rsidP="000E52E8">
            <w:pPr>
              <w:rPr>
                <w:rFonts w:cstheme="minorHAnsi"/>
                <w:color w:val="FFFFFF" w:themeColor="background1"/>
                <w:sz w:val="20"/>
                <w:szCs w:val="24"/>
              </w:rPr>
            </w:pPr>
          </w:p>
        </w:tc>
      </w:tr>
      <w:tr w:rsidR="000E52E8" w:rsidRPr="00DA3B4E" w:rsidTr="000E52E8">
        <w:tc>
          <w:tcPr>
            <w:tcW w:w="5908" w:type="dxa"/>
            <w:tcMar>
              <w:top w:w="29" w:type="dxa"/>
              <w:left w:w="58" w:type="dxa"/>
              <w:bottom w:w="29" w:type="dxa"/>
              <w:right w:w="58" w:type="dxa"/>
            </w:tcMar>
          </w:tcPr>
          <w:p w:rsidR="000E52E8" w:rsidRPr="00D55F29" w:rsidRDefault="000E52E8" w:rsidP="000E52E8">
            <w:pPr>
              <w:shd w:val="clear" w:color="auto" w:fill="FFFFFF"/>
              <w:rPr>
                <w:rFonts w:eastAsia="Times New Roman" w:cstheme="minorHAnsi"/>
                <w:b/>
                <w:color w:val="000000"/>
                <w:spacing w:val="-2"/>
                <w:sz w:val="20"/>
                <w:szCs w:val="24"/>
              </w:rPr>
            </w:pPr>
            <w:r w:rsidRPr="00D55F29">
              <w:rPr>
                <w:rFonts w:eastAsia="Times New Roman" w:cstheme="minorHAnsi"/>
                <w:b/>
                <w:color w:val="000000"/>
                <w:spacing w:val="-2"/>
                <w:sz w:val="20"/>
                <w:szCs w:val="24"/>
              </w:rPr>
              <w:t xml:space="preserve">Place(s) where patients are sent when care is complete </w:t>
            </w:r>
            <w:r w:rsidRPr="00D55F29">
              <w:rPr>
                <w:rFonts w:eastAsia="Times New Roman" w:cstheme="minorHAnsi"/>
                <w:color w:val="000000"/>
                <w:spacing w:val="-2"/>
                <w:sz w:val="20"/>
                <w:szCs w:val="24"/>
              </w:rPr>
              <w:t>(e.g., a hospital sending a discharged patient home or to a long-term care facility)</w:t>
            </w:r>
          </w:p>
        </w:tc>
        <w:tc>
          <w:tcPr>
            <w:tcW w:w="3568" w:type="dxa"/>
            <w:tcMar>
              <w:top w:w="29" w:type="dxa"/>
              <w:left w:w="58" w:type="dxa"/>
              <w:bottom w:w="29" w:type="dxa"/>
              <w:right w:w="58" w:type="dxa"/>
            </w:tcMar>
          </w:tcPr>
          <w:p w:rsidR="000E52E8" w:rsidRPr="00A30D2F" w:rsidRDefault="000E52E8" w:rsidP="000E52E8">
            <w:pPr>
              <w:rPr>
                <w:rFonts w:cstheme="minorHAnsi"/>
                <w:color w:val="FFFFFF" w:themeColor="background1"/>
                <w:sz w:val="20"/>
                <w:szCs w:val="24"/>
              </w:rPr>
            </w:pPr>
            <w:r w:rsidRPr="00A30D2F">
              <w:rPr>
                <w:rFonts w:cstheme="minorHAnsi"/>
                <w:color w:val="FFFFFF" w:themeColor="background1"/>
                <w:sz w:val="20"/>
                <w:szCs w:val="24"/>
              </w:rPr>
              <w:t>To be filled in</w:t>
            </w:r>
          </w:p>
          <w:p w:rsidR="000E52E8" w:rsidRPr="00A30D2F" w:rsidRDefault="000E52E8" w:rsidP="000E52E8">
            <w:pPr>
              <w:rPr>
                <w:rFonts w:cstheme="minorHAnsi"/>
                <w:color w:val="FFFFFF" w:themeColor="background1"/>
                <w:sz w:val="20"/>
                <w:szCs w:val="24"/>
              </w:rPr>
            </w:pPr>
          </w:p>
        </w:tc>
      </w:tr>
      <w:tr w:rsidR="000E52E8" w:rsidRPr="00DA3B4E" w:rsidTr="000E52E8">
        <w:tc>
          <w:tcPr>
            <w:tcW w:w="5908" w:type="dxa"/>
            <w:tcMar>
              <w:top w:w="29" w:type="dxa"/>
              <w:left w:w="58" w:type="dxa"/>
              <w:bottom w:w="29" w:type="dxa"/>
              <w:right w:w="58" w:type="dxa"/>
            </w:tcMar>
          </w:tcPr>
          <w:p w:rsidR="000E52E8" w:rsidRPr="00DA3B4E" w:rsidRDefault="000E52E8" w:rsidP="000E52E8">
            <w:pPr>
              <w:shd w:val="clear" w:color="auto" w:fill="FFFFFF"/>
              <w:rPr>
                <w:rFonts w:eastAsia="Times New Roman" w:cstheme="minorHAnsi"/>
                <w:b/>
                <w:color w:val="000000"/>
                <w:sz w:val="20"/>
                <w:szCs w:val="24"/>
              </w:rPr>
            </w:pPr>
            <w:r w:rsidRPr="00DA3B4E">
              <w:rPr>
                <w:rFonts w:eastAsia="Times New Roman" w:cstheme="minorHAnsi"/>
                <w:b/>
                <w:color w:val="000000"/>
                <w:sz w:val="20"/>
                <w:szCs w:val="24"/>
              </w:rPr>
              <w:t>Legal or regulatory responsibilities to consider</w:t>
            </w:r>
            <w:r>
              <w:rPr>
                <w:rFonts w:eastAsia="Times New Roman" w:cstheme="minorHAnsi"/>
                <w:b/>
                <w:color w:val="000000"/>
                <w:sz w:val="20"/>
                <w:szCs w:val="24"/>
              </w:rPr>
              <w:t xml:space="preserve"> </w:t>
            </w:r>
            <w:r w:rsidRPr="00DA3B4E">
              <w:rPr>
                <w:rFonts w:eastAsia="Times New Roman" w:cstheme="minorHAnsi"/>
                <w:color w:val="000000"/>
                <w:sz w:val="20"/>
                <w:szCs w:val="24"/>
              </w:rPr>
              <w:t xml:space="preserve">(e.g., a </w:t>
            </w:r>
            <w:r>
              <w:rPr>
                <w:rFonts w:eastAsia="Times New Roman" w:cstheme="minorHAnsi"/>
                <w:color w:val="000000"/>
                <w:sz w:val="20"/>
                <w:szCs w:val="24"/>
              </w:rPr>
              <w:t>p</w:t>
            </w:r>
            <w:r w:rsidRPr="00DA3B4E">
              <w:rPr>
                <w:rFonts w:eastAsia="Times New Roman" w:cstheme="minorHAnsi"/>
                <w:color w:val="000000"/>
                <w:sz w:val="20"/>
                <w:szCs w:val="24"/>
              </w:rPr>
              <w:t xml:space="preserve">rimary </w:t>
            </w:r>
            <w:r>
              <w:rPr>
                <w:rFonts w:eastAsia="Times New Roman" w:cstheme="minorHAnsi"/>
                <w:color w:val="000000"/>
                <w:sz w:val="20"/>
                <w:szCs w:val="24"/>
              </w:rPr>
              <w:t>c</w:t>
            </w:r>
            <w:r w:rsidRPr="00DA3B4E">
              <w:rPr>
                <w:rFonts w:eastAsia="Times New Roman" w:cstheme="minorHAnsi"/>
                <w:color w:val="000000"/>
                <w:sz w:val="20"/>
                <w:szCs w:val="24"/>
              </w:rPr>
              <w:t xml:space="preserve">are </w:t>
            </w:r>
            <w:r>
              <w:rPr>
                <w:rFonts w:eastAsia="Times New Roman" w:cstheme="minorHAnsi"/>
                <w:color w:val="000000"/>
                <w:sz w:val="20"/>
                <w:szCs w:val="24"/>
              </w:rPr>
              <w:t>p</w:t>
            </w:r>
            <w:r w:rsidRPr="00DA3B4E">
              <w:rPr>
                <w:rFonts w:eastAsia="Times New Roman" w:cstheme="minorHAnsi"/>
                <w:color w:val="000000"/>
                <w:sz w:val="20"/>
                <w:szCs w:val="24"/>
              </w:rPr>
              <w:t>hysician required to call EMS when patient transfer is needed)</w:t>
            </w:r>
          </w:p>
        </w:tc>
        <w:tc>
          <w:tcPr>
            <w:tcW w:w="3568" w:type="dxa"/>
            <w:tcMar>
              <w:top w:w="29" w:type="dxa"/>
              <w:left w:w="58" w:type="dxa"/>
              <w:bottom w:w="29" w:type="dxa"/>
              <w:right w:w="58" w:type="dxa"/>
            </w:tcMar>
          </w:tcPr>
          <w:p w:rsidR="000E52E8" w:rsidRPr="00A30D2F" w:rsidRDefault="000E52E8" w:rsidP="000E52E8">
            <w:pPr>
              <w:rPr>
                <w:rFonts w:cstheme="minorHAnsi"/>
                <w:color w:val="FFFFFF" w:themeColor="background1"/>
                <w:sz w:val="20"/>
                <w:szCs w:val="24"/>
              </w:rPr>
            </w:pPr>
            <w:r w:rsidRPr="00A30D2F">
              <w:rPr>
                <w:rFonts w:cstheme="minorHAnsi"/>
                <w:color w:val="FFFFFF" w:themeColor="background1"/>
                <w:sz w:val="20"/>
                <w:szCs w:val="24"/>
              </w:rPr>
              <w:t>To be filled in</w:t>
            </w:r>
          </w:p>
          <w:p w:rsidR="000E52E8" w:rsidRPr="00A30D2F" w:rsidRDefault="000E52E8" w:rsidP="000E52E8">
            <w:pPr>
              <w:rPr>
                <w:rFonts w:cstheme="minorHAnsi"/>
                <w:color w:val="FFFFFF" w:themeColor="background1"/>
                <w:sz w:val="20"/>
                <w:szCs w:val="24"/>
              </w:rPr>
            </w:pPr>
          </w:p>
        </w:tc>
      </w:tr>
      <w:tr w:rsidR="000E52E8" w:rsidTr="000E52E8">
        <w:tc>
          <w:tcPr>
            <w:tcW w:w="5908" w:type="dxa"/>
            <w:tcMar>
              <w:top w:w="29" w:type="dxa"/>
              <w:left w:w="58" w:type="dxa"/>
              <w:bottom w:w="29" w:type="dxa"/>
              <w:right w:w="58" w:type="dxa"/>
            </w:tcMar>
          </w:tcPr>
          <w:p w:rsidR="000E52E8" w:rsidRPr="00E3785B" w:rsidRDefault="000E52E8" w:rsidP="000E52E8">
            <w:pPr>
              <w:shd w:val="clear" w:color="auto" w:fill="FFFFFF"/>
              <w:rPr>
                <w:rFonts w:eastAsia="Times New Roman" w:cstheme="minorHAnsi"/>
                <w:color w:val="000000"/>
                <w:sz w:val="20"/>
                <w:szCs w:val="24"/>
              </w:rPr>
            </w:pPr>
            <w:r>
              <w:rPr>
                <w:rFonts w:eastAsia="Times New Roman" w:cstheme="minorHAnsi"/>
                <w:b/>
                <w:color w:val="000000"/>
                <w:sz w:val="20"/>
                <w:szCs w:val="24"/>
              </w:rPr>
              <w:lastRenderedPageBreak/>
              <w:t>How the partner communicates with other partners</w:t>
            </w:r>
            <w:r>
              <w:rPr>
                <w:rFonts w:eastAsia="Times New Roman" w:cstheme="minorHAnsi"/>
                <w:color w:val="000000"/>
                <w:sz w:val="20"/>
                <w:szCs w:val="24"/>
              </w:rPr>
              <w:t xml:space="preserve"> (i.e., how the partner shares information with other partners)</w:t>
            </w:r>
          </w:p>
        </w:tc>
        <w:tc>
          <w:tcPr>
            <w:tcW w:w="3568" w:type="dxa"/>
            <w:tcMar>
              <w:top w:w="29" w:type="dxa"/>
              <w:left w:w="58" w:type="dxa"/>
              <w:bottom w:w="29" w:type="dxa"/>
              <w:right w:w="58" w:type="dxa"/>
            </w:tcMar>
          </w:tcPr>
          <w:p w:rsidR="000E52E8" w:rsidRPr="00A30D2F" w:rsidRDefault="000E52E8" w:rsidP="000E52E8">
            <w:pPr>
              <w:rPr>
                <w:rFonts w:cstheme="minorHAnsi"/>
                <w:color w:val="FFFFFF" w:themeColor="background1"/>
                <w:sz w:val="20"/>
                <w:szCs w:val="24"/>
              </w:rPr>
            </w:pPr>
            <w:r w:rsidRPr="00A30D2F">
              <w:rPr>
                <w:rFonts w:cstheme="minorHAnsi"/>
                <w:color w:val="FFFFFF" w:themeColor="background1"/>
                <w:sz w:val="20"/>
                <w:szCs w:val="24"/>
              </w:rPr>
              <w:t>To be filled in</w:t>
            </w:r>
          </w:p>
          <w:p w:rsidR="000E52E8" w:rsidRPr="00A30D2F" w:rsidRDefault="000E52E8" w:rsidP="000E52E8">
            <w:pPr>
              <w:rPr>
                <w:rFonts w:cstheme="minorHAnsi"/>
                <w:color w:val="FFFFFF" w:themeColor="background1"/>
                <w:sz w:val="20"/>
                <w:szCs w:val="24"/>
              </w:rPr>
            </w:pPr>
          </w:p>
        </w:tc>
      </w:tr>
    </w:tbl>
    <w:p w:rsidR="000E52E8" w:rsidRDefault="000E52E8" w:rsidP="000E52E8"/>
    <w:p w:rsidR="000E52E8" w:rsidRPr="0009312D" w:rsidRDefault="000E52E8" w:rsidP="009151A9">
      <w:pPr>
        <w:pStyle w:val="Heading3"/>
      </w:pPr>
      <w:r w:rsidRPr="0009312D">
        <w:t>Develop a MOC Diagram and a MOC Narrative</w:t>
      </w:r>
    </w:p>
    <w:p w:rsidR="000E52E8" w:rsidRDefault="000E52E8" w:rsidP="000E52E8">
      <w:pPr>
        <w:rPr>
          <w:rFonts w:cstheme="minorHAnsi"/>
          <w:szCs w:val="24"/>
        </w:rPr>
      </w:pPr>
      <w:r>
        <w:rPr>
          <w:rFonts w:cstheme="minorHAnsi"/>
          <w:szCs w:val="24"/>
        </w:rPr>
        <w:t>The work you and your planning team did in the first step of identifying demographics, partners, and partners' capacity</w:t>
      </w:r>
      <w:r w:rsidRPr="004668CE">
        <w:rPr>
          <w:rFonts w:cstheme="minorHAnsi"/>
          <w:szCs w:val="24"/>
        </w:rPr>
        <w:t xml:space="preserve"> </w:t>
      </w:r>
      <w:r>
        <w:rPr>
          <w:rFonts w:cstheme="minorHAnsi"/>
          <w:szCs w:val="24"/>
        </w:rPr>
        <w:t>should be</w:t>
      </w:r>
      <w:r w:rsidRPr="004668CE">
        <w:rPr>
          <w:rFonts w:cstheme="minorHAnsi"/>
          <w:szCs w:val="24"/>
        </w:rPr>
        <w:t xml:space="preserve"> </w:t>
      </w:r>
      <w:r>
        <w:rPr>
          <w:rFonts w:cstheme="minorHAnsi"/>
          <w:szCs w:val="24"/>
        </w:rPr>
        <w:t>used</w:t>
      </w:r>
      <w:r w:rsidRPr="004668CE">
        <w:rPr>
          <w:rFonts w:cstheme="minorHAnsi"/>
          <w:szCs w:val="24"/>
        </w:rPr>
        <w:t xml:space="preserve"> to draft the </w:t>
      </w:r>
      <w:r>
        <w:rPr>
          <w:rFonts w:cstheme="minorHAnsi"/>
          <w:szCs w:val="24"/>
        </w:rPr>
        <w:t>two</w:t>
      </w:r>
      <w:r w:rsidRPr="004668CE">
        <w:rPr>
          <w:rFonts w:cstheme="minorHAnsi"/>
          <w:szCs w:val="24"/>
        </w:rPr>
        <w:t xml:space="preserve"> parts necessary to </w:t>
      </w:r>
      <w:r>
        <w:rPr>
          <w:rFonts w:cstheme="minorHAnsi"/>
          <w:szCs w:val="24"/>
        </w:rPr>
        <w:t>document</w:t>
      </w:r>
      <w:r w:rsidRPr="004668CE">
        <w:rPr>
          <w:rFonts w:cstheme="minorHAnsi"/>
          <w:szCs w:val="24"/>
        </w:rPr>
        <w:t xml:space="preserve"> a MOC</w:t>
      </w:r>
      <w:r>
        <w:rPr>
          <w:rFonts w:cstheme="minorHAnsi"/>
          <w:szCs w:val="24"/>
        </w:rPr>
        <w:t>: a diagram and a narrative</w:t>
      </w:r>
      <w:r>
        <w:rPr>
          <w:rStyle w:val="FootnoteReference"/>
          <w:rFonts w:cstheme="minorHAnsi"/>
          <w:szCs w:val="24"/>
        </w:rPr>
        <w:footnoteReference w:id="5"/>
      </w:r>
      <w:r>
        <w:rPr>
          <w:rFonts w:cstheme="minorHAnsi"/>
          <w:szCs w:val="24"/>
        </w:rPr>
        <w:t>.</w:t>
      </w:r>
    </w:p>
    <w:p w:rsidR="000E52E8" w:rsidRDefault="000E52E8" w:rsidP="000E52E8">
      <w:pPr>
        <w:rPr>
          <w:rFonts w:cstheme="minorHAnsi"/>
          <w:szCs w:val="24"/>
        </w:rPr>
      </w:pPr>
    </w:p>
    <w:p w:rsidR="000E52E8" w:rsidRPr="00526196" w:rsidRDefault="000E52E8" w:rsidP="003D6B93">
      <w:pPr>
        <w:pStyle w:val="Heading4"/>
      </w:pPr>
      <w:r w:rsidRPr="00526196">
        <w:t>MOC Diagram</w:t>
      </w:r>
    </w:p>
    <w:p w:rsidR="000E52E8" w:rsidRDefault="000E52E8" w:rsidP="000E52E8">
      <w:pPr>
        <w:ind w:left="360"/>
        <w:rPr>
          <w:rFonts w:cstheme="minorHAnsi"/>
          <w:szCs w:val="24"/>
        </w:rPr>
      </w:pPr>
      <w:r w:rsidRPr="00FC11C7">
        <w:rPr>
          <w:rFonts w:cstheme="minorHAnsi"/>
          <w:szCs w:val="24"/>
        </w:rPr>
        <w:t xml:space="preserve">A MOC diagram is a graphic illustration </w:t>
      </w:r>
      <w:r>
        <w:rPr>
          <w:rFonts w:cstheme="minorHAnsi"/>
          <w:szCs w:val="24"/>
        </w:rPr>
        <w:t>of</w:t>
      </w:r>
      <w:r w:rsidRPr="00FC11C7">
        <w:rPr>
          <w:rFonts w:cstheme="minorHAnsi"/>
          <w:szCs w:val="24"/>
        </w:rPr>
        <w:t xml:space="preserve"> the points of </w:t>
      </w:r>
      <w:r>
        <w:rPr>
          <w:rFonts w:cstheme="minorHAnsi"/>
          <w:szCs w:val="24"/>
        </w:rPr>
        <w:t xml:space="preserve">patient </w:t>
      </w:r>
      <w:r w:rsidRPr="00FC11C7">
        <w:rPr>
          <w:rFonts w:cstheme="minorHAnsi"/>
          <w:szCs w:val="24"/>
        </w:rPr>
        <w:t xml:space="preserve">care </w:t>
      </w:r>
      <w:r>
        <w:rPr>
          <w:rFonts w:cstheme="minorHAnsi"/>
          <w:szCs w:val="24"/>
        </w:rPr>
        <w:t>from</w:t>
      </w:r>
      <w:r w:rsidRPr="00FC11C7">
        <w:rPr>
          <w:rFonts w:cstheme="minorHAnsi"/>
          <w:szCs w:val="24"/>
        </w:rPr>
        <w:t xml:space="preserve"> entry to exit within a healthcare delivery system. </w:t>
      </w:r>
      <w:r w:rsidRPr="00624EC4">
        <w:rPr>
          <w:rFonts w:cstheme="minorHAnsi"/>
          <w:szCs w:val="24"/>
        </w:rPr>
        <w:t>Developing a MOC diagram will place your community's patient flow assumptions on paper and encourage a collaborative discussion about this flow of patient care</w:t>
      </w:r>
      <w:r>
        <w:rPr>
          <w:rFonts w:cstheme="minorHAnsi"/>
          <w:szCs w:val="24"/>
        </w:rPr>
        <w:t>, which</w:t>
      </w:r>
      <w:r w:rsidRPr="00624EC4">
        <w:rPr>
          <w:rFonts w:cstheme="minorHAnsi"/>
          <w:szCs w:val="24"/>
        </w:rPr>
        <w:t xml:space="preserve"> can help to identify any misconceptions or issues.</w:t>
      </w:r>
    </w:p>
    <w:p w:rsidR="000E52E8" w:rsidRPr="00410744" w:rsidRDefault="000E52E8" w:rsidP="000E52E8">
      <w:pPr>
        <w:rPr>
          <w:szCs w:val="24"/>
        </w:rPr>
      </w:pPr>
    </w:p>
    <w:p w:rsidR="000E52E8" w:rsidRPr="004668CE" w:rsidRDefault="000E52E8" w:rsidP="000E52E8">
      <w:pPr>
        <w:ind w:left="360"/>
        <w:rPr>
          <w:rFonts w:cstheme="minorHAnsi"/>
          <w:szCs w:val="24"/>
        </w:rPr>
      </w:pPr>
      <w:r w:rsidRPr="00FC11C7">
        <w:rPr>
          <w:rFonts w:cstheme="minorHAnsi"/>
          <w:szCs w:val="24"/>
        </w:rPr>
        <w:t xml:space="preserve">A </w:t>
      </w:r>
      <w:r>
        <w:rPr>
          <w:rFonts w:cstheme="minorHAnsi"/>
          <w:szCs w:val="24"/>
        </w:rPr>
        <w:t>MOC</w:t>
      </w:r>
      <w:r w:rsidRPr="004668CE">
        <w:rPr>
          <w:rFonts w:cstheme="minorHAnsi"/>
          <w:szCs w:val="24"/>
        </w:rPr>
        <w:t xml:space="preserve"> </w:t>
      </w:r>
      <w:r>
        <w:rPr>
          <w:rFonts w:cstheme="minorHAnsi"/>
          <w:szCs w:val="24"/>
        </w:rPr>
        <w:t>d</w:t>
      </w:r>
      <w:r w:rsidRPr="004668CE">
        <w:rPr>
          <w:rFonts w:cstheme="minorHAnsi"/>
          <w:szCs w:val="24"/>
        </w:rPr>
        <w:t>iagram may not incorporate each detail of the flow of patient care; however, it should include the major partners by including the most common points of entry</w:t>
      </w:r>
      <w:r>
        <w:rPr>
          <w:rStyle w:val="FootnoteReference"/>
          <w:rFonts w:cstheme="minorHAnsi"/>
          <w:szCs w:val="24"/>
        </w:rPr>
        <w:footnoteReference w:id="6"/>
      </w:r>
      <w:r w:rsidRPr="004668CE">
        <w:rPr>
          <w:rFonts w:cstheme="minorHAnsi"/>
          <w:szCs w:val="24"/>
        </w:rPr>
        <w:t xml:space="preserve"> within your healthcare delivery system. </w:t>
      </w:r>
      <w:r>
        <w:rPr>
          <w:rFonts w:cstheme="minorHAnsi"/>
          <w:szCs w:val="24"/>
        </w:rPr>
        <w:t>T</w:t>
      </w:r>
      <w:r w:rsidRPr="004668CE">
        <w:rPr>
          <w:rFonts w:cstheme="minorHAnsi"/>
          <w:szCs w:val="24"/>
        </w:rPr>
        <w:t>hese points of entry often receive crucial e</w:t>
      </w:r>
      <w:r>
        <w:rPr>
          <w:rFonts w:cstheme="minorHAnsi"/>
          <w:szCs w:val="24"/>
        </w:rPr>
        <w:t>xternal support</w:t>
      </w:r>
      <w:r w:rsidRPr="004668CE">
        <w:rPr>
          <w:rFonts w:cstheme="minorHAnsi"/>
          <w:szCs w:val="24"/>
        </w:rPr>
        <w:t xml:space="preserve"> from o</w:t>
      </w:r>
      <w:r>
        <w:rPr>
          <w:rFonts w:cstheme="minorHAnsi"/>
          <w:szCs w:val="24"/>
        </w:rPr>
        <w:t>ther organizations and agencies.</w:t>
      </w:r>
      <w:r w:rsidRPr="004668CE">
        <w:rPr>
          <w:rFonts w:cstheme="minorHAnsi"/>
          <w:szCs w:val="24"/>
        </w:rPr>
        <w:t xml:space="preserve"> </w:t>
      </w:r>
      <w:r>
        <w:rPr>
          <w:rFonts w:cstheme="minorHAnsi"/>
          <w:szCs w:val="24"/>
        </w:rPr>
        <w:t>Please</w:t>
      </w:r>
      <w:r w:rsidRPr="004668CE">
        <w:rPr>
          <w:rFonts w:cstheme="minorHAnsi"/>
          <w:szCs w:val="24"/>
        </w:rPr>
        <w:t xml:space="preserve"> note that</w:t>
      </w:r>
      <w:r>
        <w:rPr>
          <w:rFonts w:cstheme="minorHAnsi"/>
          <w:szCs w:val="24"/>
        </w:rPr>
        <w:t xml:space="preserve"> any part</w:t>
      </w:r>
      <w:r w:rsidRPr="004668CE">
        <w:rPr>
          <w:rFonts w:cstheme="minorHAnsi"/>
          <w:szCs w:val="24"/>
        </w:rPr>
        <w:t xml:space="preserve"> of the system not </w:t>
      </w:r>
      <w:r>
        <w:rPr>
          <w:rFonts w:cstheme="minorHAnsi"/>
          <w:szCs w:val="24"/>
        </w:rPr>
        <w:t>depicted in</w:t>
      </w:r>
      <w:r w:rsidRPr="004668CE">
        <w:rPr>
          <w:rFonts w:cstheme="minorHAnsi"/>
          <w:szCs w:val="24"/>
        </w:rPr>
        <w:t xml:space="preserve"> the diagram should be described in detail </w:t>
      </w:r>
      <w:r>
        <w:rPr>
          <w:rFonts w:cstheme="minorHAnsi"/>
          <w:szCs w:val="24"/>
        </w:rPr>
        <w:t>in the MOC narrative.</w:t>
      </w:r>
    </w:p>
    <w:p w:rsidR="000E52E8" w:rsidRPr="004668CE" w:rsidRDefault="000E52E8" w:rsidP="000E52E8">
      <w:pPr>
        <w:rPr>
          <w:rFonts w:cstheme="minorHAnsi"/>
          <w:szCs w:val="24"/>
        </w:rPr>
      </w:pPr>
    </w:p>
    <w:p w:rsidR="000E52E8" w:rsidRPr="00FC11C7" w:rsidRDefault="000E52E8" w:rsidP="000E52E8">
      <w:pPr>
        <w:ind w:left="360"/>
        <w:rPr>
          <w:rFonts w:cstheme="minorHAnsi"/>
          <w:szCs w:val="24"/>
        </w:rPr>
      </w:pPr>
      <w:r>
        <w:rPr>
          <w:rFonts w:cstheme="minorHAnsi"/>
          <w:szCs w:val="24"/>
        </w:rPr>
        <w:t>Developing a MOC diagram requires three steps:</w:t>
      </w:r>
    </w:p>
    <w:p w:rsidR="000E52E8" w:rsidRPr="006F510C" w:rsidRDefault="000E52E8" w:rsidP="006F3206">
      <w:pPr>
        <w:pStyle w:val="ListParagraph"/>
        <w:numPr>
          <w:ilvl w:val="0"/>
          <w:numId w:val="4"/>
        </w:numPr>
        <w:tabs>
          <w:tab w:val="left" w:pos="1080"/>
        </w:tabs>
        <w:spacing w:before="200" w:line="276" w:lineRule="auto"/>
        <w:ind w:left="1080"/>
        <w:contextualSpacing w:val="0"/>
        <w:rPr>
          <w:rFonts w:asciiTheme="minorHAnsi" w:hAnsiTheme="minorHAnsi" w:cstheme="minorHAnsi"/>
          <w:spacing w:val="-4"/>
        </w:rPr>
      </w:pPr>
      <w:r w:rsidRPr="006F510C">
        <w:rPr>
          <w:rFonts w:asciiTheme="minorHAnsi" w:hAnsiTheme="minorHAnsi" w:cstheme="minorHAnsi"/>
          <w:spacing w:val="-4"/>
        </w:rPr>
        <w:t>Identify your community's most common points of patient entry into the healthcare system. Place those points of entry in individual boxes along the top of your diagram.</w:t>
      </w:r>
    </w:p>
    <w:p w:rsidR="000E52E8" w:rsidRDefault="000E52E8" w:rsidP="006F3206">
      <w:pPr>
        <w:pStyle w:val="ListParagraph"/>
        <w:numPr>
          <w:ilvl w:val="0"/>
          <w:numId w:val="4"/>
        </w:numPr>
        <w:tabs>
          <w:tab w:val="left" w:pos="1080"/>
        </w:tabs>
        <w:spacing w:before="200" w:line="276" w:lineRule="auto"/>
        <w:ind w:left="1080"/>
        <w:contextualSpacing w:val="0"/>
        <w:rPr>
          <w:rFonts w:asciiTheme="minorHAnsi" w:hAnsiTheme="minorHAnsi" w:cstheme="minorHAnsi"/>
        </w:rPr>
      </w:pPr>
      <w:r>
        <w:rPr>
          <w:rFonts w:asciiTheme="minorHAnsi" w:hAnsiTheme="minorHAnsi" w:cstheme="minorHAnsi"/>
        </w:rPr>
        <w:t>U</w:t>
      </w:r>
      <w:r w:rsidRPr="00660576">
        <w:rPr>
          <w:rFonts w:asciiTheme="minorHAnsi" w:hAnsiTheme="minorHAnsi" w:cstheme="minorHAnsi"/>
        </w:rPr>
        <w:t>s</w:t>
      </w:r>
      <w:r>
        <w:rPr>
          <w:rFonts w:asciiTheme="minorHAnsi" w:hAnsiTheme="minorHAnsi" w:cstheme="minorHAnsi"/>
        </w:rPr>
        <w:t>e</w:t>
      </w:r>
      <w:r w:rsidRPr="00660576">
        <w:rPr>
          <w:rFonts w:asciiTheme="minorHAnsi" w:hAnsiTheme="minorHAnsi" w:cstheme="minorHAnsi"/>
        </w:rPr>
        <w:t xml:space="preserve"> boxes and arrows</w:t>
      </w:r>
      <w:r>
        <w:rPr>
          <w:rFonts w:asciiTheme="minorHAnsi" w:hAnsiTheme="minorHAnsi" w:cstheme="minorHAnsi"/>
        </w:rPr>
        <w:t xml:space="preserve"> to</w:t>
      </w:r>
      <w:r w:rsidRPr="00660576">
        <w:rPr>
          <w:rFonts w:asciiTheme="minorHAnsi" w:hAnsiTheme="minorHAnsi" w:cstheme="minorHAnsi"/>
        </w:rPr>
        <w:t xml:space="preserve"> identify the normal path a patient would follow from each of these points of entry.</w:t>
      </w:r>
    </w:p>
    <w:p w:rsidR="000E52E8" w:rsidRPr="00660576" w:rsidRDefault="000E52E8" w:rsidP="006F3206">
      <w:pPr>
        <w:pStyle w:val="ListParagraph"/>
        <w:numPr>
          <w:ilvl w:val="0"/>
          <w:numId w:val="4"/>
        </w:numPr>
        <w:tabs>
          <w:tab w:val="left" w:pos="1080"/>
        </w:tabs>
        <w:spacing w:before="200" w:line="276" w:lineRule="auto"/>
        <w:ind w:left="1080"/>
        <w:contextualSpacing w:val="0"/>
        <w:rPr>
          <w:rFonts w:asciiTheme="minorHAnsi" w:hAnsiTheme="minorHAnsi" w:cstheme="minorHAnsi"/>
        </w:rPr>
      </w:pPr>
      <w:r>
        <w:rPr>
          <w:rFonts w:asciiTheme="minorHAnsi" w:hAnsiTheme="minorHAnsi" w:cstheme="minorHAnsi"/>
        </w:rPr>
        <w:t>Identify the exit paths for the patient.</w:t>
      </w:r>
      <w:r w:rsidRPr="00660576">
        <w:rPr>
          <w:rFonts w:asciiTheme="minorHAnsi" w:hAnsiTheme="minorHAnsi" w:cstheme="minorHAnsi"/>
        </w:rPr>
        <w:t xml:space="preserve"> Examples of these exit</w:t>
      </w:r>
      <w:r>
        <w:rPr>
          <w:rFonts w:asciiTheme="minorHAnsi" w:hAnsiTheme="minorHAnsi" w:cstheme="minorHAnsi"/>
        </w:rPr>
        <w:t xml:space="preserve"> path</w:t>
      </w:r>
      <w:r w:rsidRPr="00660576">
        <w:rPr>
          <w:rFonts w:asciiTheme="minorHAnsi" w:hAnsiTheme="minorHAnsi" w:cstheme="minorHAnsi"/>
        </w:rPr>
        <w:t>s may include, but not be limited to, home</w:t>
      </w:r>
      <w:r>
        <w:rPr>
          <w:rFonts w:asciiTheme="minorHAnsi" w:hAnsiTheme="minorHAnsi" w:cstheme="minorHAnsi"/>
        </w:rPr>
        <w:t xml:space="preserve"> care</w:t>
      </w:r>
      <w:r w:rsidRPr="00660576">
        <w:rPr>
          <w:rFonts w:asciiTheme="minorHAnsi" w:hAnsiTheme="minorHAnsi" w:cstheme="minorHAnsi"/>
        </w:rPr>
        <w:t>, home health</w:t>
      </w:r>
      <w:r>
        <w:rPr>
          <w:rFonts w:asciiTheme="minorHAnsi" w:hAnsiTheme="minorHAnsi" w:cstheme="minorHAnsi"/>
        </w:rPr>
        <w:t>care</w:t>
      </w:r>
      <w:r w:rsidRPr="00660576">
        <w:rPr>
          <w:rFonts w:asciiTheme="minorHAnsi" w:hAnsiTheme="minorHAnsi" w:cstheme="minorHAnsi"/>
        </w:rPr>
        <w:t xml:space="preserve">, chronic care, </w:t>
      </w:r>
      <w:r>
        <w:rPr>
          <w:rFonts w:asciiTheme="minorHAnsi" w:hAnsiTheme="minorHAnsi" w:cstheme="minorHAnsi"/>
        </w:rPr>
        <w:t xml:space="preserve">or the </w:t>
      </w:r>
      <w:r w:rsidRPr="00660576">
        <w:rPr>
          <w:rFonts w:asciiTheme="minorHAnsi" w:hAnsiTheme="minorHAnsi" w:cstheme="minorHAnsi"/>
        </w:rPr>
        <w:t>morgue.</w:t>
      </w:r>
    </w:p>
    <w:p w:rsidR="000E52E8" w:rsidRDefault="000E52E8" w:rsidP="000E52E8">
      <w:pPr>
        <w:spacing w:before="120"/>
        <w:ind w:left="360"/>
        <w:rPr>
          <w:rFonts w:cstheme="minorHAnsi"/>
          <w:szCs w:val="24"/>
        </w:rPr>
      </w:pPr>
      <w:r>
        <w:rPr>
          <w:rFonts w:cstheme="minorHAnsi"/>
          <w:szCs w:val="24"/>
        </w:rPr>
        <w:t>Two</w:t>
      </w:r>
      <w:r w:rsidRPr="004668CE">
        <w:rPr>
          <w:rFonts w:cstheme="minorHAnsi"/>
          <w:szCs w:val="24"/>
        </w:rPr>
        <w:t xml:space="preserve"> </w:t>
      </w:r>
      <w:r>
        <w:rPr>
          <w:rFonts w:cstheme="minorHAnsi"/>
          <w:szCs w:val="24"/>
        </w:rPr>
        <w:t>ex</w:t>
      </w:r>
      <w:r w:rsidRPr="004668CE">
        <w:rPr>
          <w:rFonts w:cstheme="minorHAnsi"/>
          <w:szCs w:val="24"/>
        </w:rPr>
        <w:t>ample</w:t>
      </w:r>
      <w:r>
        <w:rPr>
          <w:rFonts w:cstheme="minorHAnsi"/>
          <w:szCs w:val="24"/>
        </w:rPr>
        <w:t>s of a community MOC diagram are provided on the next two pages.</w:t>
      </w:r>
    </w:p>
    <w:p w:rsidR="000E52E8" w:rsidRDefault="000E52E8" w:rsidP="000E52E8">
      <w:pPr>
        <w:spacing w:after="120"/>
        <w:ind w:left="360"/>
        <w:rPr>
          <w:rFonts w:cstheme="minorHAnsi"/>
          <w:b/>
          <w:szCs w:val="24"/>
        </w:rPr>
      </w:pPr>
    </w:p>
    <w:p w:rsidR="000E52E8" w:rsidRDefault="000E52E8" w:rsidP="000E52E8">
      <w:pPr>
        <w:spacing w:before="1920"/>
        <w:ind w:left="360"/>
        <w:jc w:val="center"/>
        <w:rPr>
          <w:rFonts w:cstheme="minorHAnsi"/>
          <w:b/>
          <w:szCs w:val="24"/>
        </w:rPr>
        <w:sectPr w:rsidR="000E52E8" w:rsidSect="000E52E8">
          <w:pgSz w:w="12240" w:h="15840" w:code="1"/>
          <w:pgMar w:top="720" w:right="1440" w:bottom="720" w:left="1440" w:header="720" w:footer="720" w:gutter="0"/>
          <w:cols w:space="720"/>
          <w:docGrid w:linePitch="360"/>
        </w:sectPr>
      </w:pPr>
      <w:r w:rsidRPr="00382436">
        <w:rPr>
          <w:rFonts w:cstheme="minorHAnsi"/>
          <w:b/>
          <w:szCs w:val="24"/>
        </w:rPr>
        <w:lastRenderedPageBreak/>
        <w:t>Community MOC Diagram Example 1</w:t>
      </w:r>
      <w:r>
        <w:rPr>
          <w:rFonts w:eastAsia="Times New Roman"/>
          <w:noProof/>
        </w:rPr>
        <w:drawing>
          <wp:anchor distT="0" distB="0" distL="114300" distR="114300" simplePos="0" relativeHeight="251659264" behindDoc="0" locked="0" layoutInCell="1" allowOverlap="1" wp14:anchorId="3FF5868A" wp14:editId="4937203E">
            <wp:simplePos x="0" y="0"/>
            <wp:positionH relativeFrom="page">
              <wp:align>center</wp:align>
            </wp:positionH>
            <wp:positionV relativeFrom="page">
              <wp:align>center</wp:align>
            </wp:positionV>
            <wp:extent cx="5943146" cy="4599432"/>
            <wp:effectExtent l="38100" t="38100" r="38735" b="29845"/>
            <wp:wrapSquare wrapText="bothSides"/>
            <wp:docPr id="290" name="Picture 290" descr="This picture represents an example of a community model of care diagram showing the daily flow of healthcare delivery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10;Hospital &#10;ED&#10;9-1-1&#10;Triage&#10;Triage&#10;Triage&#10;This model is one &#10;representation of &#10;a healthcare &#10;delivery model. &#10;All sectors are &#10;not included.&#10;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146" cy="4599432"/>
                    </a:xfrm>
                    <a:prstGeom prst="rect">
                      <a:avLst/>
                    </a:prstGeom>
                    <a:noFill/>
                    <a:ln w="38100">
                      <a:solidFill>
                        <a:srgbClr val="002060"/>
                      </a:solidFill>
                    </a:ln>
                  </pic:spPr>
                </pic:pic>
              </a:graphicData>
            </a:graphic>
            <wp14:sizeRelH relativeFrom="page">
              <wp14:pctWidth>0</wp14:pctWidth>
            </wp14:sizeRelH>
            <wp14:sizeRelV relativeFrom="page">
              <wp14:pctHeight>0</wp14:pctHeight>
            </wp14:sizeRelV>
          </wp:anchor>
        </w:drawing>
      </w:r>
    </w:p>
    <w:p w:rsidR="000E52E8" w:rsidRDefault="000E52E8" w:rsidP="000E52E8">
      <w:pPr>
        <w:rPr>
          <w:rFonts w:cstheme="minorHAnsi"/>
          <w:b/>
          <w:szCs w:val="24"/>
        </w:rPr>
      </w:pPr>
    </w:p>
    <w:p w:rsidR="000E52E8" w:rsidRPr="00382436" w:rsidRDefault="000E52E8" w:rsidP="000E52E8">
      <w:pPr>
        <w:spacing w:before="1920"/>
        <w:jc w:val="center"/>
        <w:rPr>
          <w:b/>
        </w:rPr>
      </w:pPr>
      <w:r w:rsidRPr="00382436">
        <w:rPr>
          <w:rFonts w:cstheme="minorHAnsi"/>
          <w:b/>
          <w:szCs w:val="24"/>
        </w:rPr>
        <w:t xml:space="preserve">Community MOC Diagram Example </w:t>
      </w:r>
      <w:r>
        <w:rPr>
          <w:rFonts w:cstheme="minorHAnsi"/>
          <w:b/>
          <w:szCs w:val="24"/>
        </w:rPr>
        <w:t>2</w:t>
      </w:r>
    </w:p>
    <w:p w:rsidR="000E52E8" w:rsidRPr="00CB4032" w:rsidRDefault="000E52E8" w:rsidP="000E52E8">
      <w:pPr>
        <w:sectPr w:rsidR="000E52E8" w:rsidRPr="00CB4032" w:rsidSect="000E52E8">
          <w:pgSz w:w="12240" w:h="15840" w:code="1"/>
          <w:pgMar w:top="720" w:right="1440" w:bottom="720" w:left="1440" w:header="720" w:footer="720" w:gutter="0"/>
          <w:cols w:space="720"/>
          <w:docGrid w:linePitch="360"/>
        </w:sectPr>
      </w:pPr>
      <w:r>
        <w:rPr>
          <w:rFonts w:cstheme="minorHAnsi"/>
          <w:b/>
          <w:noProof/>
          <w:szCs w:val="24"/>
        </w:rPr>
        <w:drawing>
          <wp:anchor distT="0" distB="0" distL="114300" distR="114300" simplePos="0" relativeHeight="251660288" behindDoc="0" locked="0" layoutInCell="1" allowOverlap="1" wp14:anchorId="62DCC8A2" wp14:editId="4B09CE16">
            <wp:simplePos x="0" y="0"/>
            <wp:positionH relativeFrom="page">
              <wp:align>center</wp:align>
            </wp:positionH>
            <wp:positionV relativeFrom="page">
              <wp:align>center</wp:align>
            </wp:positionV>
            <wp:extent cx="5952744" cy="4462272"/>
            <wp:effectExtent l="38100" t="38100" r="29210" b="33655"/>
            <wp:wrapSquare wrapText="bothSides"/>
            <wp:docPr id="4" name="Picture 4" descr="This picture represents an example of a community model of care diagram showing the daily flow of healthcare delivery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C Diagram.Rev.1_112613.jpg"/>
                    <pic:cNvPicPr/>
                  </pic:nvPicPr>
                  <pic:blipFill>
                    <a:blip r:embed="rId13">
                      <a:extLst>
                        <a:ext uri="{28A0092B-C50C-407E-A947-70E740481C1C}">
                          <a14:useLocalDpi xmlns:a14="http://schemas.microsoft.com/office/drawing/2010/main" val="0"/>
                        </a:ext>
                      </a:extLst>
                    </a:blip>
                    <a:stretch>
                      <a:fillRect/>
                    </a:stretch>
                  </pic:blipFill>
                  <pic:spPr>
                    <a:xfrm>
                      <a:off x="0" y="0"/>
                      <a:ext cx="5952744" cy="4462272"/>
                    </a:xfrm>
                    <a:prstGeom prst="rect">
                      <a:avLst/>
                    </a:prstGeom>
                    <a:ln w="38100">
                      <a:solidFill>
                        <a:srgbClr val="002060"/>
                      </a:solidFill>
                    </a:ln>
                  </pic:spPr>
                </pic:pic>
              </a:graphicData>
            </a:graphic>
            <wp14:sizeRelH relativeFrom="page">
              <wp14:pctWidth>0</wp14:pctWidth>
            </wp14:sizeRelH>
            <wp14:sizeRelV relativeFrom="page">
              <wp14:pctHeight>0</wp14:pctHeight>
            </wp14:sizeRelV>
          </wp:anchor>
        </w:drawing>
      </w:r>
    </w:p>
    <w:p w:rsidR="000E52E8" w:rsidRPr="00526196" w:rsidRDefault="000E52E8" w:rsidP="003D6B93">
      <w:pPr>
        <w:pStyle w:val="Heading4"/>
      </w:pPr>
      <w:r w:rsidRPr="00526196">
        <w:lastRenderedPageBreak/>
        <w:t xml:space="preserve">MOC </w:t>
      </w:r>
      <w:r w:rsidRPr="00966823">
        <w:t>Narrative</w:t>
      </w:r>
    </w:p>
    <w:p w:rsidR="000E52E8" w:rsidRDefault="000E52E8" w:rsidP="000E52E8">
      <w:pPr>
        <w:spacing w:after="240"/>
        <w:ind w:left="360"/>
        <w:rPr>
          <w:rFonts w:cstheme="minorHAnsi"/>
          <w:szCs w:val="24"/>
        </w:rPr>
      </w:pPr>
      <w:r w:rsidRPr="002F468B">
        <w:rPr>
          <w:rFonts w:cstheme="minorHAnsi"/>
          <w:szCs w:val="20"/>
        </w:rPr>
        <w:t xml:space="preserve">A MOC narrative is a </w:t>
      </w:r>
      <w:r w:rsidRPr="00C03431">
        <w:rPr>
          <w:rFonts w:cstheme="minorHAnsi"/>
          <w:szCs w:val="20"/>
          <w:u w:val="single"/>
        </w:rPr>
        <w:t>written description</w:t>
      </w:r>
      <w:r w:rsidRPr="002F468B">
        <w:rPr>
          <w:rFonts w:cstheme="minorHAnsi"/>
          <w:szCs w:val="20"/>
        </w:rPr>
        <w:t xml:space="preserve"> of the interconnected sequence of events in a community's healthcare delivery system.</w:t>
      </w:r>
      <w:r>
        <w:rPr>
          <w:rFonts w:cstheme="minorHAnsi"/>
          <w:noProof/>
          <w:szCs w:val="24"/>
        </w:rPr>
        <w:t xml:space="preserve"> </w:t>
      </w:r>
      <w:r>
        <w:rPr>
          <w:rFonts w:cstheme="minorHAnsi"/>
          <w:szCs w:val="24"/>
        </w:rPr>
        <w:t>A MOC narrative includes</w:t>
      </w:r>
      <w:r w:rsidRPr="004668CE">
        <w:rPr>
          <w:rFonts w:cstheme="minorHAnsi"/>
          <w:szCs w:val="24"/>
        </w:rPr>
        <w:t xml:space="preserve"> </w:t>
      </w:r>
      <w:r>
        <w:rPr>
          <w:rFonts w:cstheme="minorHAnsi"/>
          <w:szCs w:val="24"/>
        </w:rPr>
        <w:t xml:space="preserve">the </w:t>
      </w:r>
      <w:r w:rsidRPr="004668CE">
        <w:rPr>
          <w:rFonts w:cstheme="minorHAnsi"/>
          <w:szCs w:val="24"/>
        </w:rPr>
        <w:t>following components</w:t>
      </w:r>
      <w:r>
        <w:rPr>
          <w:rFonts w:cstheme="minorHAnsi"/>
          <w:szCs w:val="24"/>
        </w:rPr>
        <w:t>:</w:t>
      </w:r>
    </w:p>
    <w:p w:rsidR="000E52E8" w:rsidRPr="005178E1" w:rsidRDefault="000E52E8" w:rsidP="006F3206">
      <w:pPr>
        <w:pStyle w:val="ListParagraph"/>
        <w:numPr>
          <w:ilvl w:val="0"/>
          <w:numId w:val="1"/>
        </w:numPr>
        <w:tabs>
          <w:tab w:val="left" w:pos="1080"/>
          <w:tab w:val="left" w:pos="1440"/>
        </w:tabs>
        <w:spacing w:after="120" w:line="276" w:lineRule="auto"/>
        <w:ind w:left="1080"/>
        <w:contextualSpacing w:val="0"/>
        <w:rPr>
          <w:rFonts w:cstheme="minorHAnsi"/>
          <w:b/>
          <w:szCs w:val="24"/>
        </w:rPr>
      </w:pPr>
      <w:r w:rsidRPr="005178E1">
        <w:rPr>
          <w:rFonts w:cstheme="minorHAnsi"/>
          <w:b/>
          <w:szCs w:val="24"/>
        </w:rPr>
        <w:t>Community Background/Demographics</w:t>
      </w:r>
    </w:p>
    <w:p w:rsidR="000E52E8" w:rsidRPr="00CA2585" w:rsidRDefault="000E52E8" w:rsidP="000E52E8">
      <w:pPr>
        <w:tabs>
          <w:tab w:val="left" w:pos="1080"/>
        </w:tabs>
        <w:spacing w:after="240"/>
        <w:ind w:left="1080"/>
        <w:rPr>
          <w:rFonts w:cstheme="minorHAnsi"/>
          <w:szCs w:val="24"/>
        </w:rPr>
      </w:pPr>
      <w:r w:rsidRPr="00CA2585">
        <w:rPr>
          <w:rFonts w:cstheme="minorHAnsi"/>
          <w:szCs w:val="24"/>
        </w:rPr>
        <w:t xml:space="preserve">See </w:t>
      </w:r>
      <w:r w:rsidRPr="00BD4FF8">
        <w:rPr>
          <w:rFonts w:cstheme="minorHAnsi"/>
          <w:i/>
          <w:szCs w:val="24"/>
        </w:rPr>
        <w:t xml:space="preserve">Worksheet 3.1 – Community </w:t>
      </w:r>
      <w:r w:rsidRPr="00BD4FF8">
        <w:rPr>
          <w:rFonts w:cstheme="minorHAnsi"/>
          <w:bCs/>
          <w:i/>
          <w:szCs w:val="24"/>
        </w:rPr>
        <w:t>Demographic Assessment Worksheet</w:t>
      </w:r>
    </w:p>
    <w:p w:rsidR="000E52E8" w:rsidRPr="008A1B06" w:rsidRDefault="000E52E8" w:rsidP="006F3206">
      <w:pPr>
        <w:pStyle w:val="ListParagraph"/>
        <w:numPr>
          <w:ilvl w:val="0"/>
          <w:numId w:val="1"/>
        </w:numPr>
        <w:tabs>
          <w:tab w:val="left" w:pos="1080"/>
          <w:tab w:val="left" w:pos="1440"/>
        </w:tabs>
        <w:spacing w:after="120" w:line="276" w:lineRule="auto"/>
        <w:ind w:left="1080"/>
        <w:contextualSpacing w:val="0"/>
        <w:rPr>
          <w:rFonts w:cstheme="minorHAnsi"/>
          <w:b/>
          <w:szCs w:val="24"/>
        </w:rPr>
      </w:pPr>
      <w:r>
        <w:rPr>
          <w:rFonts w:cstheme="minorHAnsi"/>
          <w:b/>
          <w:szCs w:val="24"/>
        </w:rPr>
        <w:t>Core Partners and Their Capacities</w:t>
      </w:r>
    </w:p>
    <w:p w:rsidR="000E52E8" w:rsidRPr="00CA2585" w:rsidRDefault="000E52E8" w:rsidP="000E52E8">
      <w:pPr>
        <w:tabs>
          <w:tab w:val="left" w:pos="1080"/>
        </w:tabs>
        <w:spacing w:after="240"/>
        <w:ind w:left="1080"/>
        <w:rPr>
          <w:rFonts w:cstheme="minorHAnsi"/>
          <w:bCs/>
          <w:szCs w:val="24"/>
        </w:rPr>
      </w:pPr>
      <w:r>
        <w:rPr>
          <w:rFonts w:cstheme="minorHAnsi"/>
          <w:szCs w:val="24"/>
        </w:rPr>
        <w:t xml:space="preserve">See </w:t>
      </w:r>
      <w:r w:rsidRPr="00610F78">
        <w:rPr>
          <w:rFonts w:cstheme="minorHAnsi"/>
          <w:i/>
          <w:szCs w:val="24"/>
        </w:rPr>
        <w:t>Worksheet 3.3 –</w:t>
      </w:r>
      <w:r>
        <w:rPr>
          <w:rFonts w:cstheme="minorHAnsi"/>
          <w:i/>
          <w:szCs w:val="24"/>
        </w:rPr>
        <w:t xml:space="preserve"> </w:t>
      </w:r>
      <w:r w:rsidRPr="00610F78">
        <w:rPr>
          <w:rFonts w:cstheme="minorHAnsi"/>
          <w:bCs/>
          <w:i/>
          <w:szCs w:val="24"/>
        </w:rPr>
        <w:t xml:space="preserve">Partner </w:t>
      </w:r>
      <w:r>
        <w:rPr>
          <w:rFonts w:cstheme="minorHAnsi"/>
          <w:bCs/>
          <w:i/>
          <w:szCs w:val="24"/>
        </w:rPr>
        <w:t>Identification Checklist</w:t>
      </w:r>
    </w:p>
    <w:p w:rsidR="000E52E8" w:rsidRPr="008A1B06" w:rsidRDefault="000E52E8" w:rsidP="006F3206">
      <w:pPr>
        <w:pStyle w:val="ListParagraph"/>
        <w:numPr>
          <w:ilvl w:val="0"/>
          <w:numId w:val="1"/>
        </w:numPr>
        <w:tabs>
          <w:tab w:val="left" w:pos="1080"/>
          <w:tab w:val="left" w:pos="1440"/>
        </w:tabs>
        <w:spacing w:after="120" w:line="276" w:lineRule="auto"/>
        <w:ind w:left="1080"/>
        <w:contextualSpacing w:val="0"/>
        <w:rPr>
          <w:rFonts w:cstheme="minorHAnsi"/>
          <w:b/>
          <w:szCs w:val="24"/>
        </w:rPr>
      </w:pPr>
      <w:r>
        <w:rPr>
          <w:rFonts w:cstheme="minorHAnsi"/>
          <w:b/>
          <w:szCs w:val="24"/>
        </w:rPr>
        <w:t xml:space="preserve">Noncore </w:t>
      </w:r>
      <w:r w:rsidRPr="008A1B06">
        <w:rPr>
          <w:rFonts w:cstheme="minorHAnsi"/>
          <w:b/>
          <w:szCs w:val="24"/>
        </w:rPr>
        <w:t xml:space="preserve">Partners and </w:t>
      </w:r>
      <w:r>
        <w:rPr>
          <w:rFonts w:cstheme="minorHAnsi"/>
          <w:b/>
          <w:szCs w:val="24"/>
        </w:rPr>
        <w:t>T</w:t>
      </w:r>
      <w:r w:rsidRPr="008A1B06">
        <w:rPr>
          <w:rFonts w:cstheme="minorHAnsi"/>
          <w:b/>
          <w:szCs w:val="24"/>
        </w:rPr>
        <w:t>heir Capacities</w:t>
      </w:r>
    </w:p>
    <w:p w:rsidR="000E52E8" w:rsidRPr="00CA2585" w:rsidRDefault="000E52E8" w:rsidP="000E52E8">
      <w:pPr>
        <w:tabs>
          <w:tab w:val="left" w:pos="1080"/>
        </w:tabs>
        <w:spacing w:after="240"/>
        <w:ind w:left="1080"/>
        <w:rPr>
          <w:rFonts w:cstheme="minorHAnsi"/>
          <w:bCs/>
          <w:szCs w:val="24"/>
        </w:rPr>
      </w:pPr>
      <w:r w:rsidRPr="00CA2585">
        <w:rPr>
          <w:rFonts w:cstheme="minorHAnsi"/>
          <w:szCs w:val="24"/>
        </w:rPr>
        <w:t xml:space="preserve">See </w:t>
      </w:r>
      <w:r w:rsidRPr="00610F78">
        <w:rPr>
          <w:rFonts w:cstheme="minorHAnsi"/>
          <w:i/>
          <w:szCs w:val="24"/>
        </w:rPr>
        <w:t>Worksheet 3.3 –</w:t>
      </w:r>
      <w:r>
        <w:rPr>
          <w:rFonts w:cstheme="minorHAnsi"/>
          <w:i/>
          <w:szCs w:val="24"/>
        </w:rPr>
        <w:t xml:space="preserve"> </w:t>
      </w:r>
      <w:r w:rsidRPr="00610F78">
        <w:rPr>
          <w:rFonts w:cstheme="minorHAnsi"/>
          <w:bCs/>
          <w:i/>
          <w:szCs w:val="24"/>
        </w:rPr>
        <w:t xml:space="preserve">Partner </w:t>
      </w:r>
      <w:r>
        <w:rPr>
          <w:rFonts w:cstheme="minorHAnsi"/>
          <w:bCs/>
          <w:i/>
          <w:szCs w:val="24"/>
        </w:rPr>
        <w:t>Identification Checklist</w:t>
      </w:r>
    </w:p>
    <w:p w:rsidR="000E52E8" w:rsidRPr="008A1B06" w:rsidRDefault="000E52E8" w:rsidP="006F3206">
      <w:pPr>
        <w:pStyle w:val="ListParagraph"/>
        <w:numPr>
          <w:ilvl w:val="0"/>
          <w:numId w:val="1"/>
        </w:numPr>
        <w:tabs>
          <w:tab w:val="left" w:pos="1080"/>
          <w:tab w:val="left" w:pos="1440"/>
        </w:tabs>
        <w:spacing w:after="120" w:line="276" w:lineRule="auto"/>
        <w:ind w:left="1080"/>
        <w:contextualSpacing w:val="0"/>
        <w:rPr>
          <w:rFonts w:cstheme="minorHAnsi"/>
          <w:b/>
          <w:szCs w:val="24"/>
        </w:rPr>
      </w:pPr>
      <w:r w:rsidRPr="008A1B06">
        <w:rPr>
          <w:rFonts w:cstheme="minorHAnsi"/>
          <w:b/>
          <w:szCs w:val="24"/>
        </w:rPr>
        <w:t>Patient Flow</w:t>
      </w:r>
    </w:p>
    <w:p w:rsidR="000E52E8" w:rsidRPr="00CA2585" w:rsidRDefault="000E52E8" w:rsidP="000E52E8">
      <w:pPr>
        <w:tabs>
          <w:tab w:val="left" w:pos="1080"/>
        </w:tabs>
        <w:ind w:left="1080"/>
        <w:rPr>
          <w:rFonts w:cstheme="minorHAnsi"/>
          <w:szCs w:val="24"/>
        </w:rPr>
      </w:pPr>
      <w:r w:rsidRPr="00CA2585">
        <w:rPr>
          <w:rFonts w:cstheme="minorHAnsi"/>
          <w:szCs w:val="24"/>
        </w:rPr>
        <w:t xml:space="preserve">See </w:t>
      </w:r>
      <w:r>
        <w:rPr>
          <w:rFonts w:cstheme="minorHAnsi"/>
          <w:szCs w:val="24"/>
        </w:rPr>
        <w:t>the example MOC diagrams on the previous pages</w:t>
      </w:r>
    </w:p>
    <w:p w:rsidR="000E52E8" w:rsidRDefault="000E52E8" w:rsidP="000E52E8">
      <w:pPr>
        <w:rPr>
          <w:rFonts w:cstheme="minorHAnsi"/>
          <w:szCs w:val="24"/>
        </w:rPr>
      </w:pPr>
    </w:p>
    <w:p w:rsidR="000E52E8" w:rsidRDefault="000E52E8" w:rsidP="000E52E8">
      <w:pPr>
        <w:shd w:val="clear" w:color="auto" w:fill="FFFFFF"/>
        <w:ind w:left="360"/>
        <w:rPr>
          <w:rFonts w:eastAsia="Times New Roman" w:cstheme="minorHAnsi"/>
          <w:color w:val="000000"/>
          <w:szCs w:val="24"/>
        </w:rPr>
      </w:pPr>
      <w:r>
        <w:rPr>
          <w:rFonts w:cstheme="minorHAnsi"/>
          <w:szCs w:val="24"/>
        </w:rPr>
        <w:t xml:space="preserve">A sample MOC narrative is provided in </w:t>
      </w:r>
      <w:r w:rsidRPr="005A6B05">
        <w:rPr>
          <w:rFonts w:cstheme="minorHAnsi"/>
          <w:szCs w:val="24"/>
        </w:rPr>
        <w:t>Appendix C.</w:t>
      </w:r>
      <w:r>
        <w:rPr>
          <w:rFonts w:cstheme="minorHAnsi"/>
          <w:szCs w:val="24"/>
        </w:rPr>
        <w:t xml:space="preserve"> Use this sample as a guide</w:t>
      </w:r>
      <w:r w:rsidRPr="00D21B7A">
        <w:rPr>
          <w:rFonts w:cstheme="minorHAnsi"/>
          <w:szCs w:val="24"/>
        </w:rPr>
        <w:t xml:space="preserve"> </w:t>
      </w:r>
      <w:r>
        <w:rPr>
          <w:rFonts w:cstheme="minorHAnsi"/>
          <w:szCs w:val="24"/>
        </w:rPr>
        <w:t xml:space="preserve">to </w:t>
      </w:r>
      <w:r w:rsidRPr="00BD79F3">
        <w:rPr>
          <w:rFonts w:cstheme="minorHAnsi"/>
          <w:szCs w:val="24"/>
        </w:rPr>
        <w:t>complete a</w:t>
      </w:r>
      <w:r>
        <w:rPr>
          <w:rFonts w:cstheme="minorHAnsi"/>
          <w:szCs w:val="24"/>
        </w:rPr>
        <w:t xml:space="preserve"> n</w:t>
      </w:r>
      <w:r w:rsidRPr="00BD79F3">
        <w:rPr>
          <w:rFonts w:cstheme="minorHAnsi"/>
          <w:szCs w:val="24"/>
        </w:rPr>
        <w:t xml:space="preserve">arrative for your community. </w:t>
      </w:r>
      <w:r>
        <w:rPr>
          <w:rFonts w:cstheme="minorHAnsi"/>
          <w:szCs w:val="24"/>
        </w:rPr>
        <w:t>Upon completion of your MOC</w:t>
      </w:r>
      <w:r w:rsidRPr="00BD79F3">
        <w:rPr>
          <w:rFonts w:cstheme="minorHAnsi"/>
          <w:szCs w:val="24"/>
        </w:rPr>
        <w:t xml:space="preserve"> </w:t>
      </w:r>
      <w:r>
        <w:rPr>
          <w:rFonts w:cstheme="minorHAnsi"/>
          <w:szCs w:val="24"/>
        </w:rPr>
        <w:t>n</w:t>
      </w:r>
      <w:r w:rsidRPr="00BD79F3">
        <w:rPr>
          <w:rFonts w:cstheme="minorHAnsi"/>
          <w:szCs w:val="24"/>
        </w:rPr>
        <w:t xml:space="preserve">arrative, </w:t>
      </w:r>
      <w:r>
        <w:rPr>
          <w:rFonts w:cstheme="minorHAnsi"/>
          <w:szCs w:val="24"/>
        </w:rPr>
        <w:t>you and your planning team should review it and your MOC diagram to make sure you have accurately described the delivery of healthcare in your community on a day-to-day basis. You should make revisions to either component as needed before proceeding to the next step.</w:t>
      </w:r>
    </w:p>
    <w:p w:rsidR="000E52E8" w:rsidRPr="004002AC" w:rsidRDefault="000E52E8" w:rsidP="000E52E8">
      <w:pPr>
        <w:tabs>
          <w:tab w:val="left" w:pos="360"/>
        </w:tabs>
        <w:rPr>
          <w:rFonts w:cstheme="minorHAnsi"/>
          <w:szCs w:val="24"/>
        </w:rPr>
      </w:pPr>
    </w:p>
    <w:p w:rsidR="000E52E8" w:rsidRPr="00ED1C34" w:rsidRDefault="000E52E8" w:rsidP="009151A9">
      <w:pPr>
        <w:pStyle w:val="Heading3"/>
      </w:pPr>
      <w:r>
        <w:t>Evaluate Your MOC Diagram and Narrative with Your Partners</w:t>
      </w:r>
    </w:p>
    <w:p w:rsidR="000E52E8" w:rsidRDefault="000E52E8" w:rsidP="000E52E8">
      <w:pPr>
        <w:rPr>
          <w:rFonts w:cstheme="minorHAnsi"/>
          <w:szCs w:val="24"/>
        </w:rPr>
      </w:pPr>
      <w:r>
        <w:rPr>
          <w:rFonts w:cstheme="minorHAnsi"/>
          <w:szCs w:val="24"/>
        </w:rPr>
        <w:t>Once you and your planning team have completed your MOC diagram and narrative, you should share it with those core and noncore partners described in the diagram or the narrative. Preferably, you should meet with these partners in person (i.e., in a workshop or discussion-based exercise) to "walk through" the diagram and narrative in a step-by-step process to confirm that the</w:t>
      </w:r>
    </w:p>
    <w:p w:rsidR="000E52E8" w:rsidRDefault="000E52E8" w:rsidP="006F3206">
      <w:pPr>
        <w:pStyle w:val="ListParagraph"/>
        <w:numPr>
          <w:ilvl w:val="0"/>
          <w:numId w:val="8"/>
        </w:numPr>
        <w:tabs>
          <w:tab w:val="left" w:pos="720"/>
        </w:tabs>
        <w:spacing w:before="240" w:line="276" w:lineRule="auto"/>
        <w:ind w:left="720"/>
        <w:contextualSpacing w:val="0"/>
        <w:rPr>
          <w:rFonts w:cstheme="minorHAnsi"/>
          <w:szCs w:val="24"/>
        </w:rPr>
      </w:pPr>
      <w:r>
        <w:rPr>
          <w:rFonts w:cstheme="minorHAnsi"/>
          <w:szCs w:val="24"/>
        </w:rPr>
        <w:t>MOC d</w:t>
      </w:r>
      <w:r w:rsidRPr="00151E17">
        <w:rPr>
          <w:rFonts w:cstheme="minorHAnsi"/>
          <w:szCs w:val="24"/>
        </w:rPr>
        <w:t>iagram includes all points of healthcare delivery</w:t>
      </w:r>
      <w:r>
        <w:rPr>
          <w:rFonts w:cstheme="minorHAnsi"/>
          <w:szCs w:val="24"/>
        </w:rPr>
        <w:t xml:space="preserve"> (i.e., all relevant core and noncore partners)</w:t>
      </w:r>
      <w:r w:rsidRPr="00151E17">
        <w:rPr>
          <w:rFonts w:cstheme="minorHAnsi"/>
          <w:szCs w:val="24"/>
        </w:rPr>
        <w:t xml:space="preserve"> within </w:t>
      </w:r>
      <w:r>
        <w:rPr>
          <w:rFonts w:cstheme="minorHAnsi"/>
          <w:szCs w:val="24"/>
        </w:rPr>
        <w:t>your</w:t>
      </w:r>
      <w:r w:rsidRPr="00151E17">
        <w:rPr>
          <w:rFonts w:cstheme="minorHAnsi"/>
          <w:szCs w:val="24"/>
        </w:rPr>
        <w:t xml:space="preserve"> community</w:t>
      </w:r>
    </w:p>
    <w:p w:rsidR="000E52E8" w:rsidRPr="00410744" w:rsidRDefault="000E52E8" w:rsidP="006F3206">
      <w:pPr>
        <w:pStyle w:val="ListParagraph"/>
        <w:numPr>
          <w:ilvl w:val="0"/>
          <w:numId w:val="8"/>
        </w:numPr>
        <w:tabs>
          <w:tab w:val="left" w:pos="720"/>
        </w:tabs>
        <w:spacing w:before="240" w:line="276" w:lineRule="auto"/>
        <w:ind w:left="720"/>
        <w:contextualSpacing w:val="0"/>
        <w:rPr>
          <w:rFonts w:cstheme="minorHAnsi"/>
          <w:szCs w:val="24"/>
        </w:rPr>
      </w:pPr>
      <w:r w:rsidRPr="00AB4E04">
        <w:rPr>
          <w:rFonts w:cstheme="minorHAnsi"/>
          <w:szCs w:val="24"/>
        </w:rPr>
        <w:t xml:space="preserve">MOC narrative also includes these points of healthcare delivery and accurately reflects the roles, responsibilities, capabilities, and special considerations for sectors and subsectors identified in the </w:t>
      </w:r>
      <w:r>
        <w:rPr>
          <w:rFonts w:cstheme="minorHAnsi"/>
          <w:szCs w:val="24"/>
        </w:rPr>
        <w:t>narrative</w:t>
      </w:r>
    </w:p>
    <w:p w:rsidR="000E52E8" w:rsidRDefault="000E52E8" w:rsidP="000E52E8">
      <w:pPr>
        <w:rPr>
          <w:rFonts w:cstheme="minorHAnsi"/>
          <w:szCs w:val="24"/>
        </w:rPr>
      </w:pPr>
    </w:p>
    <w:p w:rsidR="000E52E8" w:rsidRDefault="000E52E8" w:rsidP="000E52E8">
      <w:pPr>
        <w:rPr>
          <w:rFonts w:cstheme="minorHAnsi"/>
          <w:szCs w:val="24"/>
        </w:rPr>
      </w:pPr>
      <w:r>
        <w:rPr>
          <w:rFonts w:cstheme="minorHAnsi"/>
          <w:szCs w:val="24"/>
        </w:rPr>
        <w:lastRenderedPageBreak/>
        <w:t>Any omissions you discover in your MOC diagram or narrative should be corrected. Your revised MOC diagram or narrative should be sent to your partners for review and approval. (Using e-mail for this review is sufficient.)</w:t>
      </w:r>
    </w:p>
    <w:p w:rsidR="000E52E8" w:rsidRDefault="000E52E8" w:rsidP="000E52E8">
      <w:pPr>
        <w:rPr>
          <w:rFonts w:cstheme="minorHAnsi"/>
          <w:szCs w:val="24"/>
        </w:rPr>
      </w:pPr>
    </w:p>
    <w:p w:rsidR="000E52E8" w:rsidRPr="0083375F" w:rsidRDefault="000E52E8" w:rsidP="000E52E8">
      <w:pPr>
        <w:rPr>
          <w:rFonts w:cstheme="minorHAnsi"/>
          <w:szCs w:val="24"/>
        </w:rPr>
      </w:pPr>
      <w:r>
        <w:rPr>
          <w:rFonts w:cstheme="minorHAnsi"/>
          <w:szCs w:val="24"/>
        </w:rPr>
        <w:t xml:space="preserve">Another important aspect of the evaluation of your MOC diagram and narrative is to identify points in your community's healthcare delivery system where the delivery of service is falling short or may fall short. </w:t>
      </w:r>
      <w:r w:rsidRPr="00780A04">
        <w:rPr>
          <w:rFonts w:cstheme="minorHAnsi"/>
          <w:szCs w:val="24"/>
        </w:rPr>
        <w:t>Exampl</w:t>
      </w:r>
      <w:r>
        <w:rPr>
          <w:rFonts w:cstheme="minorHAnsi"/>
          <w:szCs w:val="24"/>
        </w:rPr>
        <w:t xml:space="preserve">es of shortfalls are </w:t>
      </w:r>
    </w:p>
    <w:p w:rsidR="000E52E8" w:rsidRPr="0083375F" w:rsidRDefault="000E52E8" w:rsidP="006F3206">
      <w:pPr>
        <w:pStyle w:val="ListParagraph"/>
        <w:numPr>
          <w:ilvl w:val="0"/>
          <w:numId w:val="12"/>
        </w:numPr>
        <w:tabs>
          <w:tab w:val="left" w:pos="720"/>
        </w:tabs>
        <w:spacing w:before="240" w:line="276" w:lineRule="auto"/>
        <w:contextualSpacing w:val="0"/>
        <w:rPr>
          <w:rFonts w:cstheme="minorHAnsi"/>
          <w:szCs w:val="24"/>
        </w:rPr>
      </w:pPr>
      <w:r w:rsidRPr="0083375F">
        <w:rPr>
          <w:rFonts w:asciiTheme="minorHAnsi" w:hAnsiTheme="minorHAnsi" w:cstheme="minorHAnsi"/>
          <w:szCs w:val="24"/>
        </w:rPr>
        <w:t>9-1-1 has higher call capacity than EMS has assets to dispatch to handle these callers.</w:t>
      </w:r>
    </w:p>
    <w:p w:rsidR="000E52E8" w:rsidRPr="0083375F" w:rsidRDefault="000E52E8" w:rsidP="006F3206">
      <w:pPr>
        <w:pStyle w:val="ListParagraph"/>
        <w:numPr>
          <w:ilvl w:val="0"/>
          <w:numId w:val="12"/>
        </w:numPr>
        <w:tabs>
          <w:tab w:val="left" w:pos="720"/>
        </w:tabs>
        <w:spacing w:before="240" w:line="276" w:lineRule="auto"/>
        <w:contextualSpacing w:val="0"/>
        <w:rPr>
          <w:rFonts w:cstheme="minorHAnsi"/>
          <w:szCs w:val="24"/>
        </w:rPr>
      </w:pPr>
      <w:r w:rsidRPr="0083375F">
        <w:rPr>
          <w:rFonts w:asciiTheme="minorHAnsi" w:hAnsiTheme="minorHAnsi" w:cstheme="minorHAnsi"/>
          <w:szCs w:val="24"/>
        </w:rPr>
        <w:t>The community hospital is open 24/7 but the community pharmacy is open only from 9:00 am to 5:00 pm.</w:t>
      </w:r>
    </w:p>
    <w:p w:rsidR="000E52E8" w:rsidRPr="0083375F" w:rsidRDefault="000E52E8" w:rsidP="006F3206">
      <w:pPr>
        <w:pStyle w:val="ListParagraph"/>
        <w:numPr>
          <w:ilvl w:val="0"/>
          <w:numId w:val="12"/>
        </w:numPr>
        <w:tabs>
          <w:tab w:val="left" w:pos="720"/>
        </w:tabs>
        <w:spacing w:before="240" w:line="276" w:lineRule="auto"/>
        <w:contextualSpacing w:val="0"/>
        <w:rPr>
          <w:rFonts w:cstheme="minorHAnsi"/>
          <w:szCs w:val="24"/>
        </w:rPr>
      </w:pPr>
      <w:r w:rsidRPr="0083375F">
        <w:rPr>
          <w:rFonts w:asciiTheme="minorHAnsi" w:hAnsiTheme="minorHAnsi" w:cstheme="minorHAnsi"/>
          <w:szCs w:val="24"/>
        </w:rPr>
        <w:t>All hospitals and urgent care centers in the community rely on the same vendor for key medical supplies.</w:t>
      </w:r>
    </w:p>
    <w:p w:rsidR="000E52E8" w:rsidRPr="0083375F" w:rsidRDefault="000E52E8" w:rsidP="006F3206">
      <w:pPr>
        <w:pStyle w:val="ListParagraph"/>
        <w:numPr>
          <w:ilvl w:val="0"/>
          <w:numId w:val="12"/>
        </w:numPr>
        <w:tabs>
          <w:tab w:val="left" w:pos="720"/>
        </w:tabs>
        <w:spacing w:before="240" w:line="276" w:lineRule="auto"/>
        <w:contextualSpacing w:val="0"/>
        <w:rPr>
          <w:rFonts w:cstheme="minorHAnsi"/>
          <w:szCs w:val="24"/>
        </w:rPr>
      </w:pPr>
      <w:r w:rsidRPr="0083375F">
        <w:rPr>
          <w:rFonts w:asciiTheme="minorHAnsi" w:hAnsiTheme="minorHAnsi"/>
          <w:szCs w:val="24"/>
        </w:rPr>
        <w:t>Public health and emergency management use information sharing systems that are not interoperable (i.e., cannot communicate with each other).</w:t>
      </w:r>
    </w:p>
    <w:p w:rsidR="000E52E8" w:rsidRPr="0083375F" w:rsidRDefault="000E52E8" w:rsidP="000E52E8">
      <w:pPr>
        <w:rPr>
          <w:rFonts w:cstheme="minorHAnsi"/>
          <w:szCs w:val="24"/>
        </w:rPr>
      </w:pPr>
    </w:p>
    <w:p w:rsidR="000E52E8" w:rsidRDefault="000E52E8" w:rsidP="000E52E8">
      <w:pPr>
        <w:rPr>
          <w:rFonts w:cstheme="minorHAnsi"/>
          <w:szCs w:val="24"/>
        </w:rPr>
      </w:pPr>
      <w:r>
        <w:rPr>
          <w:rFonts w:cstheme="minorHAnsi"/>
          <w:szCs w:val="24"/>
        </w:rPr>
        <w:t xml:space="preserve">Use </w:t>
      </w:r>
      <w:r w:rsidRPr="008832E1">
        <w:rPr>
          <w:rFonts w:cstheme="minorHAnsi"/>
          <w:i/>
          <w:szCs w:val="24"/>
        </w:rPr>
        <w:t>Worksheet 3.5 – Service Delivery Shortfalls</w:t>
      </w:r>
      <w:r>
        <w:rPr>
          <w:rFonts w:cstheme="minorHAnsi"/>
          <w:i/>
          <w:szCs w:val="24"/>
        </w:rPr>
        <w:t>/Issues</w:t>
      </w:r>
      <w:r>
        <w:rPr>
          <w:rFonts w:cstheme="minorHAnsi"/>
          <w:szCs w:val="24"/>
        </w:rPr>
        <w:t xml:space="preserve"> below to capture this information. At this point, you are only identifying these shortfalls. Determining how to address them will be covered in the next step when you meet with your community coalition.</w:t>
      </w:r>
    </w:p>
    <w:p w:rsidR="000E52E8" w:rsidRDefault="000E52E8" w:rsidP="000E52E8">
      <w:pPr>
        <w:rPr>
          <w:rFonts w:cstheme="minorHAnsi"/>
          <w:szCs w:val="24"/>
        </w:rPr>
      </w:pPr>
    </w:p>
    <w:p w:rsidR="000E52E8" w:rsidRPr="00D11F0C" w:rsidRDefault="000E52E8" w:rsidP="000E52E8">
      <w:pPr>
        <w:tabs>
          <w:tab w:val="left" w:pos="1440"/>
        </w:tabs>
        <w:spacing w:after="120"/>
        <w:jc w:val="center"/>
        <w:rPr>
          <w:rFonts w:cstheme="minorHAnsi"/>
          <w:b/>
          <w:smallCaps/>
          <w:sz w:val="28"/>
        </w:rPr>
      </w:pPr>
      <w:r w:rsidRPr="00D11F0C">
        <w:rPr>
          <w:rFonts w:cstheme="minorHAnsi"/>
          <w:b/>
          <w:smallCaps/>
          <w:sz w:val="28"/>
        </w:rPr>
        <w:t>Worksheet 3.5 – Service Delivery Shortfalls/Issues</w:t>
      </w:r>
    </w:p>
    <w:p w:rsidR="000E52E8" w:rsidRPr="00410744" w:rsidRDefault="000E52E8" w:rsidP="000E52E8">
      <w:pPr>
        <w:rPr>
          <w:rFonts w:cstheme="minorHAnsi"/>
          <w:szCs w:val="24"/>
        </w:rPr>
      </w:pPr>
      <w:r w:rsidRPr="00F6311F">
        <w:rPr>
          <w:rFonts w:cstheme="minorHAnsi"/>
          <w:b/>
          <w:sz w:val="22"/>
        </w:rPr>
        <w:t>Instructions:</w:t>
      </w:r>
      <w:r w:rsidRPr="00A73451">
        <w:rPr>
          <w:rFonts w:cstheme="minorHAnsi"/>
          <w:sz w:val="22"/>
        </w:rPr>
        <w:t xml:space="preserve"> </w:t>
      </w:r>
      <w:r w:rsidRPr="00A73451">
        <w:rPr>
          <w:rFonts w:cstheme="minorHAnsi"/>
          <w:bCs/>
          <w:sz w:val="22"/>
        </w:rPr>
        <w:t xml:space="preserve">In the space provided, describe the </w:t>
      </w:r>
      <w:r w:rsidRPr="00A73451">
        <w:rPr>
          <w:rFonts w:cstheme="minorHAnsi"/>
          <w:sz w:val="22"/>
        </w:rPr>
        <w:t>points in your community's healthcare delivery system where the delivery of service is falling short or may fall short. Next to each service delivery shortfall, list the partners that are involved in the delivery of that service.</w:t>
      </w:r>
    </w:p>
    <w:tbl>
      <w:tblPr>
        <w:tblpPr w:leftFromText="180" w:rightFromText="180" w:vertAnchor="text" w:horzAnchor="margin" w:tblpY="39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worksheet allows the user to describe the points in his or her community's healthcare delivery system where the delivery of service is falling short or may fall short. It also allows the user to list the partners that are involved in the delivery of that service."/>
      </w:tblPr>
      <w:tblGrid>
        <w:gridCol w:w="5431"/>
        <w:gridCol w:w="3569"/>
      </w:tblGrid>
      <w:tr w:rsidR="000E52E8" w:rsidRPr="002752CA" w:rsidTr="000E52E8">
        <w:trPr>
          <w:cantSplit/>
          <w:tblHeader/>
        </w:trPr>
        <w:tc>
          <w:tcPr>
            <w:tcW w:w="5431" w:type="dxa"/>
            <w:shd w:val="clear" w:color="auto" w:fill="C2D69B" w:themeFill="accent3" w:themeFillTint="99"/>
            <w:tcMar>
              <w:top w:w="58" w:type="dxa"/>
              <w:left w:w="115" w:type="dxa"/>
              <w:bottom w:w="58" w:type="dxa"/>
              <w:right w:w="115" w:type="dxa"/>
            </w:tcMar>
          </w:tcPr>
          <w:p w:rsidR="000E52E8" w:rsidRPr="003D333A" w:rsidRDefault="000E52E8" w:rsidP="000E52E8">
            <w:pPr>
              <w:tabs>
                <w:tab w:val="center" w:pos="2600"/>
              </w:tabs>
              <w:spacing w:before="120" w:after="120"/>
              <w:jc w:val="center"/>
              <w:rPr>
                <w:rFonts w:cstheme="minorHAnsi"/>
                <w:b/>
                <w:bCs/>
                <w:sz w:val="20"/>
              </w:rPr>
            </w:pPr>
            <w:r>
              <w:rPr>
                <w:rFonts w:cstheme="minorHAnsi"/>
                <w:b/>
                <w:bCs/>
                <w:sz w:val="20"/>
              </w:rPr>
              <w:t>Shortfall/Issue Description</w:t>
            </w:r>
          </w:p>
        </w:tc>
        <w:tc>
          <w:tcPr>
            <w:tcW w:w="3569" w:type="dxa"/>
            <w:shd w:val="clear" w:color="auto" w:fill="C2D69B" w:themeFill="accent3" w:themeFillTint="99"/>
            <w:tcMar>
              <w:top w:w="58" w:type="dxa"/>
              <w:left w:w="115" w:type="dxa"/>
              <w:bottom w:w="58" w:type="dxa"/>
              <w:right w:w="115" w:type="dxa"/>
            </w:tcMar>
          </w:tcPr>
          <w:p w:rsidR="000E52E8" w:rsidRPr="003D333A" w:rsidRDefault="000E52E8" w:rsidP="000E52E8">
            <w:pPr>
              <w:spacing w:before="120" w:after="120"/>
              <w:jc w:val="center"/>
              <w:rPr>
                <w:rFonts w:cstheme="minorHAnsi"/>
                <w:b/>
                <w:bCs/>
                <w:sz w:val="20"/>
              </w:rPr>
            </w:pPr>
            <w:r>
              <w:rPr>
                <w:rFonts w:cstheme="minorHAnsi"/>
                <w:b/>
                <w:bCs/>
                <w:sz w:val="20"/>
              </w:rPr>
              <w:t>Partners Involved</w:t>
            </w:r>
          </w:p>
        </w:tc>
      </w:tr>
      <w:tr w:rsidR="000E52E8" w:rsidRPr="002752CA" w:rsidTr="000E52E8">
        <w:trPr>
          <w:cantSplit/>
        </w:trPr>
        <w:tc>
          <w:tcPr>
            <w:tcW w:w="5431"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c>
          <w:tcPr>
            <w:tcW w:w="3569"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r>
      <w:tr w:rsidR="000E52E8" w:rsidRPr="002752CA" w:rsidTr="000E52E8">
        <w:trPr>
          <w:cantSplit/>
        </w:trPr>
        <w:tc>
          <w:tcPr>
            <w:tcW w:w="5431"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c>
          <w:tcPr>
            <w:tcW w:w="3569"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r>
      <w:tr w:rsidR="000E52E8" w:rsidRPr="002752CA" w:rsidTr="000E52E8">
        <w:trPr>
          <w:cantSplit/>
        </w:trPr>
        <w:tc>
          <w:tcPr>
            <w:tcW w:w="5431"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c>
          <w:tcPr>
            <w:tcW w:w="3569"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r>
      <w:tr w:rsidR="000E52E8" w:rsidRPr="002752CA" w:rsidTr="000E52E8">
        <w:trPr>
          <w:cantSplit/>
        </w:trPr>
        <w:tc>
          <w:tcPr>
            <w:tcW w:w="5431"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c>
          <w:tcPr>
            <w:tcW w:w="3569"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r>
      <w:tr w:rsidR="000E52E8" w:rsidRPr="002752CA" w:rsidTr="000E52E8">
        <w:trPr>
          <w:cantSplit/>
        </w:trPr>
        <w:tc>
          <w:tcPr>
            <w:tcW w:w="5431"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c>
          <w:tcPr>
            <w:tcW w:w="3569" w:type="dxa"/>
            <w:tcMar>
              <w:top w:w="58" w:type="dxa"/>
              <w:left w:w="115" w:type="dxa"/>
              <w:bottom w:w="58" w:type="dxa"/>
              <w:right w:w="115" w:type="dxa"/>
            </w:tcMar>
          </w:tcPr>
          <w:p w:rsidR="000E52E8" w:rsidRPr="004B235F" w:rsidRDefault="000E52E8" w:rsidP="000E52E8">
            <w:pPr>
              <w:rPr>
                <w:color w:val="FFFFFF" w:themeColor="background1"/>
                <w:sz w:val="22"/>
              </w:rPr>
            </w:pPr>
            <w:r w:rsidRPr="004B235F">
              <w:rPr>
                <w:color w:val="FFFFFF" w:themeColor="background1"/>
                <w:sz w:val="22"/>
              </w:rPr>
              <w:t>To be filled in</w:t>
            </w:r>
          </w:p>
        </w:tc>
      </w:tr>
    </w:tbl>
    <w:p w:rsidR="000E52E8" w:rsidRDefault="000E52E8" w:rsidP="009151A9">
      <w:pPr>
        <w:pStyle w:val="Heading3"/>
        <w:sectPr w:rsidR="000E52E8" w:rsidSect="000E52E8">
          <w:pgSz w:w="12240" w:h="15840" w:code="1"/>
          <w:pgMar w:top="720" w:right="1440" w:bottom="720" w:left="1440" w:header="720" w:footer="720" w:gutter="0"/>
          <w:cols w:space="720"/>
          <w:docGrid w:linePitch="360"/>
        </w:sectPr>
      </w:pPr>
    </w:p>
    <w:p w:rsidR="000E52E8" w:rsidRPr="00ED1C34" w:rsidRDefault="000E52E8" w:rsidP="009151A9">
      <w:pPr>
        <w:pStyle w:val="Heading3"/>
      </w:pPr>
      <w:r>
        <w:lastRenderedPageBreak/>
        <w:t>Validate Your MOC Diagram and Narrative with Your Coalition</w:t>
      </w:r>
    </w:p>
    <w:p w:rsidR="000E52E8" w:rsidRDefault="000E52E8" w:rsidP="000E52E8">
      <w:pPr>
        <w:rPr>
          <w:rFonts w:cstheme="minorHAnsi"/>
          <w:szCs w:val="24"/>
        </w:rPr>
      </w:pPr>
      <w:r>
        <w:rPr>
          <w:rFonts w:cstheme="minorHAnsi"/>
          <w:szCs w:val="24"/>
        </w:rPr>
        <w:t xml:space="preserve">The last step in this chapter is for you and your planning team to share the work you have completed up to this point with your community coalition for validation. In this context, validation means making sure the coalition agrees with your MOC diagram and narrative and other findings you present to them, such as the service delivery shortfalls you identified above or the demographic issues you identified in </w:t>
      </w:r>
      <w:r w:rsidRPr="0087409A">
        <w:rPr>
          <w:rFonts w:cstheme="minorHAnsi"/>
          <w:i/>
          <w:szCs w:val="24"/>
        </w:rPr>
        <w:t>Worksheet 3.2</w:t>
      </w:r>
      <w:r>
        <w:rPr>
          <w:rFonts w:cstheme="minorHAnsi"/>
          <w:szCs w:val="24"/>
        </w:rPr>
        <w:t>.</w:t>
      </w:r>
    </w:p>
    <w:p w:rsidR="000E52E8" w:rsidRDefault="000E52E8" w:rsidP="000E52E8">
      <w:pPr>
        <w:rPr>
          <w:rFonts w:cstheme="minorHAnsi"/>
          <w:szCs w:val="24"/>
        </w:rPr>
      </w:pPr>
    </w:p>
    <w:p w:rsidR="000E52E8" w:rsidRDefault="000E52E8" w:rsidP="000E52E8">
      <w:pPr>
        <w:rPr>
          <w:rFonts w:cstheme="minorHAnsi"/>
          <w:szCs w:val="24"/>
        </w:rPr>
      </w:pPr>
      <w:r>
        <w:rPr>
          <w:rFonts w:cstheme="minorHAnsi"/>
          <w:szCs w:val="24"/>
        </w:rPr>
        <w:t>If your coalition suggests changes to your MOC diagram or narrative, you and your planning team should make these changes before proceeding to the next chapter. Additionally, any changes made to the diagram or narrative should be shared with your core and noncore partners.</w:t>
      </w:r>
    </w:p>
    <w:p w:rsidR="000E52E8" w:rsidRDefault="000E52E8" w:rsidP="000E52E8">
      <w:pPr>
        <w:rPr>
          <w:rFonts w:cstheme="minorHAnsi"/>
          <w:szCs w:val="24"/>
        </w:rPr>
      </w:pPr>
    </w:p>
    <w:p w:rsidR="000E52E8" w:rsidRDefault="000E52E8" w:rsidP="000E52E8">
      <w:pPr>
        <w:rPr>
          <w:rFonts w:cstheme="minorHAnsi"/>
          <w:szCs w:val="24"/>
        </w:rPr>
      </w:pPr>
      <w:r>
        <w:rPr>
          <w:rFonts w:cstheme="minorHAnsi"/>
          <w:szCs w:val="24"/>
        </w:rPr>
        <w:t xml:space="preserve">With regard to service shortfalls or other issues you may have identified, you should ask your coalition for input on what priority to give these shortfalls/issues and how to resolve them. Use </w:t>
      </w:r>
      <w:r w:rsidRPr="008832E1">
        <w:rPr>
          <w:rFonts w:cstheme="minorHAnsi"/>
          <w:i/>
          <w:szCs w:val="24"/>
        </w:rPr>
        <w:t>Worksheet 3.6 – Shortfall/Issue Resolution</w:t>
      </w:r>
      <w:r>
        <w:rPr>
          <w:rFonts w:cstheme="minorHAnsi"/>
          <w:szCs w:val="24"/>
        </w:rPr>
        <w:t xml:space="preserve"> below to document your coalition's input.</w:t>
      </w:r>
    </w:p>
    <w:p w:rsidR="000E52E8" w:rsidRDefault="000E52E8" w:rsidP="000E52E8">
      <w:pPr>
        <w:rPr>
          <w:rFonts w:cstheme="minorHAnsi"/>
          <w:szCs w:val="24"/>
        </w:rPr>
      </w:pPr>
    </w:p>
    <w:p w:rsidR="000E52E8" w:rsidRPr="00443D6E" w:rsidRDefault="000E52E8" w:rsidP="000E52E8">
      <w:pPr>
        <w:spacing w:after="120"/>
        <w:jc w:val="center"/>
        <w:rPr>
          <w:rFonts w:cstheme="minorHAnsi"/>
          <w:b/>
          <w:smallCaps/>
          <w:sz w:val="28"/>
        </w:rPr>
      </w:pPr>
      <w:r w:rsidRPr="00443D6E">
        <w:rPr>
          <w:rFonts w:cstheme="minorHAnsi"/>
          <w:b/>
          <w:smallCaps/>
          <w:sz w:val="28"/>
        </w:rPr>
        <w:t>Worksheet 3.6 – Shortfall/Issue Resolution</w:t>
      </w:r>
    </w:p>
    <w:tbl>
      <w:tblPr>
        <w:tblpPr w:leftFromText="180" w:rightFromText="180" w:vertAnchor="text" w:horzAnchor="margin" w:tblpY="1443"/>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worksheet allows the user to list each shortfall/issue identified in Worksheet 3.5 and then identify the priority for resolution (high, medium, low) for each shortfall or issue, the partners responsible for addressing the shortfall/issue, and the date the shortfall/issue should be resolved."/>
      </w:tblPr>
      <w:tblGrid>
        <w:gridCol w:w="3298"/>
        <w:gridCol w:w="1350"/>
        <w:gridCol w:w="1980"/>
        <w:gridCol w:w="1260"/>
        <w:gridCol w:w="1112"/>
      </w:tblGrid>
      <w:tr w:rsidR="000E52E8" w:rsidRPr="002752CA" w:rsidTr="000E52E8">
        <w:trPr>
          <w:cantSplit/>
          <w:tblHeader/>
        </w:trPr>
        <w:tc>
          <w:tcPr>
            <w:tcW w:w="3298" w:type="dxa"/>
            <w:shd w:val="clear" w:color="auto" w:fill="C2D69B" w:themeFill="accent3" w:themeFillTint="99"/>
            <w:tcMar>
              <w:top w:w="58" w:type="dxa"/>
              <w:left w:w="58" w:type="dxa"/>
              <w:bottom w:w="58" w:type="dxa"/>
              <w:right w:w="58" w:type="dxa"/>
            </w:tcMar>
            <w:vAlign w:val="center"/>
          </w:tcPr>
          <w:p w:rsidR="000E52E8" w:rsidRPr="00FF6813" w:rsidRDefault="000E52E8" w:rsidP="000E52E8">
            <w:pPr>
              <w:jc w:val="center"/>
              <w:rPr>
                <w:rFonts w:cstheme="minorHAnsi"/>
                <w:b/>
                <w:bCs/>
                <w:sz w:val="22"/>
              </w:rPr>
            </w:pPr>
            <w:r w:rsidRPr="00FF6813">
              <w:rPr>
                <w:rFonts w:cstheme="minorHAnsi"/>
                <w:b/>
                <w:bCs/>
                <w:sz w:val="22"/>
              </w:rPr>
              <w:t>Shortfall/Issue Description</w:t>
            </w:r>
          </w:p>
        </w:tc>
        <w:tc>
          <w:tcPr>
            <w:tcW w:w="1350" w:type="dxa"/>
            <w:shd w:val="clear" w:color="auto" w:fill="C2D69B" w:themeFill="accent3" w:themeFillTint="99"/>
            <w:tcMar>
              <w:top w:w="58" w:type="dxa"/>
              <w:left w:w="58" w:type="dxa"/>
              <w:bottom w:w="58" w:type="dxa"/>
              <w:right w:w="58" w:type="dxa"/>
            </w:tcMar>
            <w:vAlign w:val="center"/>
          </w:tcPr>
          <w:p w:rsidR="000E52E8" w:rsidRPr="00FF6813" w:rsidRDefault="000E52E8" w:rsidP="000E52E8">
            <w:pPr>
              <w:jc w:val="center"/>
              <w:rPr>
                <w:rFonts w:cstheme="minorHAnsi"/>
                <w:b/>
                <w:bCs/>
                <w:sz w:val="22"/>
              </w:rPr>
            </w:pPr>
            <w:r w:rsidRPr="00FF6813">
              <w:rPr>
                <w:rFonts w:cstheme="minorHAnsi"/>
                <w:b/>
                <w:bCs/>
                <w:sz w:val="22"/>
              </w:rPr>
              <w:t>Priority for Resolution</w:t>
            </w:r>
          </w:p>
        </w:tc>
        <w:tc>
          <w:tcPr>
            <w:tcW w:w="1980" w:type="dxa"/>
            <w:shd w:val="clear" w:color="auto" w:fill="C2D69B" w:themeFill="accent3" w:themeFillTint="99"/>
            <w:tcMar>
              <w:top w:w="58" w:type="dxa"/>
              <w:left w:w="58" w:type="dxa"/>
              <w:bottom w:w="58" w:type="dxa"/>
              <w:right w:w="58" w:type="dxa"/>
            </w:tcMar>
            <w:vAlign w:val="center"/>
          </w:tcPr>
          <w:p w:rsidR="000E52E8" w:rsidRPr="00FF6813" w:rsidRDefault="000E52E8" w:rsidP="000E52E8">
            <w:pPr>
              <w:jc w:val="center"/>
              <w:rPr>
                <w:rFonts w:cstheme="minorHAnsi"/>
                <w:b/>
                <w:bCs/>
                <w:sz w:val="22"/>
              </w:rPr>
            </w:pPr>
            <w:r w:rsidRPr="00FF6813">
              <w:rPr>
                <w:rFonts w:cstheme="minorHAnsi"/>
                <w:b/>
                <w:bCs/>
                <w:sz w:val="22"/>
              </w:rPr>
              <w:t>Responsible Partners</w:t>
            </w:r>
          </w:p>
        </w:tc>
        <w:tc>
          <w:tcPr>
            <w:tcW w:w="1260" w:type="dxa"/>
            <w:shd w:val="clear" w:color="auto" w:fill="C2D69B" w:themeFill="accent3" w:themeFillTint="99"/>
            <w:tcMar>
              <w:top w:w="58" w:type="dxa"/>
              <w:left w:w="58" w:type="dxa"/>
              <w:bottom w:w="58" w:type="dxa"/>
              <w:right w:w="58" w:type="dxa"/>
            </w:tcMar>
            <w:vAlign w:val="center"/>
          </w:tcPr>
          <w:p w:rsidR="000E52E8" w:rsidRPr="00FF6813" w:rsidRDefault="000E52E8" w:rsidP="000E52E8">
            <w:pPr>
              <w:jc w:val="center"/>
              <w:rPr>
                <w:rFonts w:cstheme="minorHAnsi"/>
                <w:b/>
                <w:bCs/>
                <w:sz w:val="22"/>
              </w:rPr>
            </w:pPr>
            <w:r w:rsidRPr="00FF6813">
              <w:rPr>
                <w:rFonts w:cstheme="minorHAnsi"/>
                <w:b/>
                <w:bCs/>
                <w:sz w:val="22"/>
              </w:rPr>
              <w:t>Due Date</w:t>
            </w:r>
          </w:p>
        </w:tc>
        <w:tc>
          <w:tcPr>
            <w:tcW w:w="1112" w:type="dxa"/>
            <w:shd w:val="clear" w:color="auto" w:fill="C2D69B" w:themeFill="accent3" w:themeFillTint="99"/>
            <w:tcMar>
              <w:top w:w="58" w:type="dxa"/>
              <w:left w:w="58" w:type="dxa"/>
              <w:bottom w:w="58" w:type="dxa"/>
              <w:right w:w="58" w:type="dxa"/>
            </w:tcMar>
            <w:vAlign w:val="center"/>
          </w:tcPr>
          <w:p w:rsidR="000E52E8" w:rsidRPr="00FF6813" w:rsidRDefault="000E52E8" w:rsidP="000E52E8">
            <w:pPr>
              <w:jc w:val="center"/>
              <w:rPr>
                <w:rFonts w:cstheme="minorHAnsi"/>
                <w:b/>
                <w:bCs/>
                <w:sz w:val="22"/>
              </w:rPr>
            </w:pPr>
            <w:r w:rsidRPr="00FF6813">
              <w:rPr>
                <w:rFonts w:cstheme="minorHAnsi"/>
                <w:b/>
                <w:bCs/>
                <w:sz w:val="22"/>
              </w:rPr>
              <w:t>Complete?</w:t>
            </w:r>
          </w:p>
        </w:tc>
      </w:tr>
      <w:tr w:rsidR="000E52E8" w:rsidRPr="002752CA" w:rsidTr="000E52E8">
        <w:trPr>
          <w:cantSplit/>
        </w:trPr>
        <w:tc>
          <w:tcPr>
            <w:tcW w:w="3298"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35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98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26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112" w:type="dxa"/>
            <w:tcMar>
              <w:top w:w="58" w:type="dxa"/>
              <w:left w:w="58" w:type="dxa"/>
              <w:bottom w:w="58" w:type="dxa"/>
              <w:right w:w="58" w:type="dxa"/>
            </w:tcMar>
            <w:vAlign w:val="center"/>
          </w:tcPr>
          <w:p w:rsidR="000E52E8" w:rsidRPr="002752CA" w:rsidRDefault="000E52E8" w:rsidP="000E52E8">
            <w:pPr>
              <w:jc w:val="center"/>
              <w:rPr>
                <w:rFonts w:cstheme="minorHAnsi"/>
                <w:bCs/>
                <w:sz w:val="22"/>
              </w:rPr>
            </w:pPr>
            <w:r>
              <w:rPr>
                <w:rFonts w:cstheme="minorHAnsi"/>
                <w:bCs/>
                <w:sz w:val="22"/>
              </w:rPr>
              <w:sym w:font="Wingdings" w:char="F06F"/>
            </w:r>
          </w:p>
        </w:tc>
      </w:tr>
      <w:tr w:rsidR="000E52E8" w:rsidRPr="002752CA" w:rsidTr="000E52E8">
        <w:trPr>
          <w:cantSplit/>
        </w:trPr>
        <w:tc>
          <w:tcPr>
            <w:tcW w:w="3298"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35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98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26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112" w:type="dxa"/>
            <w:tcMar>
              <w:top w:w="58" w:type="dxa"/>
              <w:left w:w="58" w:type="dxa"/>
              <w:bottom w:w="58" w:type="dxa"/>
              <w:right w:w="58" w:type="dxa"/>
            </w:tcMar>
            <w:vAlign w:val="center"/>
          </w:tcPr>
          <w:p w:rsidR="000E52E8" w:rsidRPr="002752CA" w:rsidRDefault="000E52E8" w:rsidP="000E52E8">
            <w:pPr>
              <w:jc w:val="center"/>
              <w:rPr>
                <w:rFonts w:cstheme="minorHAnsi"/>
                <w:bCs/>
                <w:sz w:val="22"/>
              </w:rPr>
            </w:pPr>
            <w:r>
              <w:rPr>
                <w:rFonts w:cstheme="minorHAnsi"/>
                <w:bCs/>
                <w:sz w:val="22"/>
              </w:rPr>
              <w:sym w:font="Wingdings" w:char="F06F"/>
            </w:r>
          </w:p>
        </w:tc>
      </w:tr>
      <w:tr w:rsidR="000E52E8" w:rsidRPr="002752CA" w:rsidTr="000E52E8">
        <w:trPr>
          <w:cantSplit/>
        </w:trPr>
        <w:tc>
          <w:tcPr>
            <w:tcW w:w="3298"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35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98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26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112" w:type="dxa"/>
            <w:tcMar>
              <w:top w:w="58" w:type="dxa"/>
              <w:left w:w="58" w:type="dxa"/>
              <w:bottom w:w="58" w:type="dxa"/>
              <w:right w:w="58" w:type="dxa"/>
            </w:tcMar>
            <w:vAlign w:val="center"/>
          </w:tcPr>
          <w:p w:rsidR="000E52E8" w:rsidRPr="002752CA" w:rsidRDefault="000E52E8" w:rsidP="000E52E8">
            <w:pPr>
              <w:jc w:val="center"/>
              <w:rPr>
                <w:rFonts w:cstheme="minorHAnsi"/>
                <w:bCs/>
                <w:sz w:val="22"/>
              </w:rPr>
            </w:pPr>
            <w:r>
              <w:rPr>
                <w:rFonts w:cstheme="minorHAnsi"/>
                <w:bCs/>
                <w:sz w:val="22"/>
              </w:rPr>
              <w:sym w:font="Wingdings" w:char="F06F"/>
            </w:r>
          </w:p>
        </w:tc>
      </w:tr>
      <w:tr w:rsidR="000E52E8" w:rsidRPr="002752CA" w:rsidTr="000E52E8">
        <w:trPr>
          <w:cantSplit/>
        </w:trPr>
        <w:tc>
          <w:tcPr>
            <w:tcW w:w="3298"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35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98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26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112" w:type="dxa"/>
            <w:tcMar>
              <w:top w:w="58" w:type="dxa"/>
              <w:left w:w="58" w:type="dxa"/>
              <w:bottom w:w="58" w:type="dxa"/>
              <w:right w:w="58" w:type="dxa"/>
            </w:tcMar>
            <w:vAlign w:val="center"/>
          </w:tcPr>
          <w:p w:rsidR="000E52E8" w:rsidRPr="002752CA" w:rsidRDefault="000E52E8" w:rsidP="000E52E8">
            <w:pPr>
              <w:jc w:val="center"/>
              <w:rPr>
                <w:rFonts w:cstheme="minorHAnsi"/>
                <w:bCs/>
                <w:sz w:val="22"/>
              </w:rPr>
            </w:pPr>
            <w:r>
              <w:rPr>
                <w:rFonts w:cstheme="minorHAnsi"/>
                <w:bCs/>
                <w:sz w:val="22"/>
              </w:rPr>
              <w:sym w:font="Wingdings" w:char="F06F"/>
            </w:r>
          </w:p>
        </w:tc>
      </w:tr>
      <w:tr w:rsidR="000E52E8" w:rsidRPr="002752CA" w:rsidTr="000E52E8">
        <w:trPr>
          <w:cantSplit/>
        </w:trPr>
        <w:tc>
          <w:tcPr>
            <w:tcW w:w="3298"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35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98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26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112" w:type="dxa"/>
            <w:tcMar>
              <w:top w:w="58" w:type="dxa"/>
              <w:left w:w="58" w:type="dxa"/>
              <w:bottom w:w="58" w:type="dxa"/>
              <w:right w:w="58" w:type="dxa"/>
            </w:tcMar>
            <w:vAlign w:val="center"/>
          </w:tcPr>
          <w:p w:rsidR="000E52E8" w:rsidRPr="002752CA" w:rsidRDefault="000E52E8" w:rsidP="000E52E8">
            <w:pPr>
              <w:jc w:val="center"/>
              <w:rPr>
                <w:rFonts w:cstheme="minorHAnsi"/>
                <w:bCs/>
                <w:sz w:val="22"/>
              </w:rPr>
            </w:pPr>
            <w:r>
              <w:rPr>
                <w:rFonts w:cstheme="minorHAnsi"/>
                <w:bCs/>
                <w:sz w:val="22"/>
              </w:rPr>
              <w:sym w:font="Wingdings" w:char="F06F"/>
            </w:r>
          </w:p>
        </w:tc>
      </w:tr>
      <w:tr w:rsidR="000E52E8" w:rsidRPr="002752CA" w:rsidTr="000E52E8">
        <w:trPr>
          <w:cantSplit/>
        </w:trPr>
        <w:tc>
          <w:tcPr>
            <w:tcW w:w="3298"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35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98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26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112" w:type="dxa"/>
            <w:tcMar>
              <w:top w:w="58" w:type="dxa"/>
              <w:left w:w="58" w:type="dxa"/>
              <w:bottom w:w="58" w:type="dxa"/>
              <w:right w:w="58" w:type="dxa"/>
            </w:tcMar>
            <w:vAlign w:val="center"/>
          </w:tcPr>
          <w:p w:rsidR="000E52E8" w:rsidRPr="002752CA" w:rsidRDefault="000E52E8" w:rsidP="000E52E8">
            <w:pPr>
              <w:jc w:val="center"/>
              <w:rPr>
                <w:rFonts w:cstheme="minorHAnsi"/>
                <w:bCs/>
                <w:sz w:val="22"/>
              </w:rPr>
            </w:pPr>
            <w:r>
              <w:rPr>
                <w:rFonts w:cstheme="minorHAnsi"/>
                <w:bCs/>
                <w:sz w:val="22"/>
              </w:rPr>
              <w:sym w:font="Wingdings" w:char="F06F"/>
            </w:r>
          </w:p>
        </w:tc>
      </w:tr>
      <w:tr w:rsidR="000E52E8" w:rsidRPr="002752CA" w:rsidTr="000E52E8">
        <w:trPr>
          <w:cantSplit/>
        </w:trPr>
        <w:tc>
          <w:tcPr>
            <w:tcW w:w="3298"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35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98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260" w:type="dxa"/>
            <w:tcMar>
              <w:top w:w="58" w:type="dxa"/>
              <w:left w:w="58" w:type="dxa"/>
              <w:bottom w:w="58" w:type="dxa"/>
              <w:right w:w="58" w:type="dxa"/>
            </w:tcMar>
          </w:tcPr>
          <w:p w:rsidR="000E52E8" w:rsidRPr="00D11B4C" w:rsidRDefault="000E52E8" w:rsidP="000E52E8">
            <w:pPr>
              <w:rPr>
                <w:color w:val="FFFFFF" w:themeColor="background1"/>
                <w:sz w:val="20"/>
              </w:rPr>
            </w:pPr>
            <w:r w:rsidRPr="00D11B4C">
              <w:rPr>
                <w:color w:val="FFFFFF" w:themeColor="background1"/>
                <w:sz w:val="20"/>
              </w:rPr>
              <w:t>To be filled in</w:t>
            </w:r>
          </w:p>
        </w:tc>
        <w:tc>
          <w:tcPr>
            <w:tcW w:w="1112" w:type="dxa"/>
            <w:tcMar>
              <w:top w:w="58" w:type="dxa"/>
              <w:left w:w="58" w:type="dxa"/>
              <w:bottom w:w="58" w:type="dxa"/>
              <w:right w:w="58" w:type="dxa"/>
            </w:tcMar>
            <w:vAlign w:val="center"/>
          </w:tcPr>
          <w:p w:rsidR="000E52E8" w:rsidRPr="002752CA" w:rsidRDefault="000E52E8" w:rsidP="000E52E8">
            <w:pPr>
              <w:jc w:val="center"/>
              <w:rPr>
                <w:rFonts w:cstheme="minorHAnsi"/>
                <w:bCs/>
                <w:sz w:val="22"/>
              </w:rPr>
            </w:pPr>
            <w:r>
              <w:rPr>
                <w:rFonts w:cstheme="minorHAnsi"/>
                <w:bCs/>
                <w:sz w:val="22"/>
              </w:rPr>
              <w:sym w:font="Wingdings" w:char="F06F"/>
            </w:r>
          </w:p>
        </w:tc>
      </w:tr>
    </w:tbl>
    <w:p w:rsidR="000E52E8" w:rsidRPr="000F63F5" w:rsidRDefault="000E52E8" w:rsidP="000E52E8">
      <w:pPr>
        <w:spacing w:after="120"/>
        <w:rPr>
          <w:rFonts w:cstheme="minorHAnsi"/>
          <w:sz w:val="22"/>
        </w:rPr>
      </w:pPr>
      <w:r w:rsidRPr="000F63F5">
        <w:rPr>
          <w:rFonts w:cstheme="minorHAnsi"/>
          <w:b/>
          <w:sz w:val="22"/>
        </w:rPr>
        <w:t xml:space="preserve"> Instructions:</w:t>
      </w:r>
      <w:r w:rsidRPr="000F63F5">
        <w:rPr>
          <w:rFonts w:cstheme="minorHAnsi"/>
          <w:sz w:val="22"/>
        </w:rPr>
        <w:t xml:space="preserve"> </w:t>
      </w:r>
      <w:r w:rsidRPr="000F63F5">
        <w:rPr>
          <w:rFonts w:cstheme="minorHAnsi"/>
          <w:bCs/>
          <w:sz w:val="22"/>
        </w:rPr>
        <w:t xml:space="preserve">List each shortfall/issue identified in </w:t>
      </w:r>
      <w:r w:rsidRPr="000F63F5">
        <w:rPr>
          <w:rFonts w:cstheme="minorHAnsi"/>
          <w:bCs/>
          <w:i/>
          <w:sz w:val="22"/>
        </w:rPr>
        <w:t>Worksheet 3.5</w:t>
      </w:r>
      <w:r w:rsidRPr="000F63F5">
        <w:rPr>
          <w:rFonts w:cstheme="minorHAnsi"/>
          <w:bCs/>
          <w:sz w:val="22"/>
        </w:rPr>
        <w:t xml:space="preserve">. For each shortfall/issue, identify the priority for resolution (high, medium, low), the partners responsible for addressing the shortfall/issue, and the date the shortfall/issue should be resolved. As these shortfalls/issues are resolved, place a check mark in the </w:t>
      </w:r>
      <w:r w:rsidRPr="000F63F5">
        <w:rPr>
          <w:rFonts w:cstheme="minorHAnsi"/>
          <w:bCs/>
          <w:i/>
          <w:sz w:val="22"/>
        </w:rPr>
        <w:t>Complete?</w:t>
      </w:r>
      <w:r w:rsidRPr="000F63F5">
        <w:rPr>
          <w:rFonts w:cstheme="minorHAnsi"/>
          <w:b/>
          <w:bCs/>
          <w:i/>
          <w:sz w:val="22"/>
        </w:rPr>
        <w:t xml:space="preserve"> </w:t>
      </w:r>
      <w:r w:rsidRPr="000F63F5">
        <w:rPr>
          <w:rFonts w:cstheme="minorHAnsi"/>
          <w:bCs/>
          <w:sz w:val="22"/>
        </w:rPr>
        <w:t>column.</w:t>
      </w:r>
    </w:p>
    <w:p w:rsidR="000E52E8" w:rsidRDefault="000E52E8" w:rsidP="000E52E8">
      <w:pPr>
        <w:rPr>
          <w:rFonts w:cstheme="minorHAnsi"/>
          <w:szCs w:val="24"/>
        </w:rPr>
      </w:pPr>
    </w:p>
    <w:p w:rsidR="000E52E8" w:rsidRDefault="000E52E8" w:rsidP="000E52E8">
      <w:pPr>
        <w:rPr>
          <w:rFonts w:cstheme="minorHAnsi"/>
          <w:szCs w:val="24"/>
        </w:rPr>
      </w:pPr>
      <w:r>
        <w:rPr>
          <w:rFonts w:cstheme="minorHAnsi"/>
          <w:szCs w:val="24"/>
        </w:rPr>
        <w:t xml:space="preserve">After you have determined your plan for resolving service shortfalls or other issues you have identified, you have completed this chapter in the </w:t>
      </w:r>
      <w:r>
        <w:rPr>
          <w:rFonts w:cstheme="minorHAnsi"/>
          <w:i/>
          <w:szCs w:val="24"/>
        </w:rPr>
        <w:t>Framework</w:t>
      </w:r>
      <w:r>
        <w:rPr>
          <w:rFonts w:cstheme="minorHAnsi"/>
          <w:szCs w:val="24"/>
        </w:rPr>
        <w:t>. Proceed to the self-evaluation checklist on the next page to confirm that all tasks in this chapter have been completed.</w:t>
      </w:r>
    </w:p>
    <w:p w:rsidR="000E52E8" w:rsidRPr="00D20ACF" w:rsidRDefault="000E52E8" w:rsidP="000E52E8">
      <w:pPr>
        <w:sectPr w:rsidR="000E52E8" w:rsidRPr="00D20ACF" w:rsidSect="000E52E8">
          <w:pgSz w:w="12240" w:h="15840" w:code="1"/>
          <w:pgMar w:top="720" w:right="1440" w:bottom="720" w:left="1440" w:header="720" w:footer="720" w:gutter="0"/>
          <w:cols w:space="720"/>
          <w:docGrid w:linePitch="360"/>
        </w:sectPr>
      </w:pPr>
    </w:p>
    <w:p w:rsidR="000E52E8" w:rsidRDefault="000E52E8" w:rsidP="009151A9">
      <w:pPr>
        <w:pStyle w:val="Heading2"/>
      </w:pPr>
      <w:r>
        <w:lastRenderedPageBreak/>
        <w:t>Self-Evaluation Checklist</w:t>
      </w:r>
    </w:p>
    <w:p w:rsidR="000E52E8" w:rsidRPr="00443D6E" w:rsidRDefault="000E52E8" w:rsidP="000E52E8">
      <w:pPr>
        <w:spacing w:after="240"/>
        <w:jc w:val="center"/>
        <w:rPr>
          <w:sz w:val="28"/>
        </w:rPr>
      </w:pPr>
      <w:r w:rsidRPr="00443D6E">
        <w:rPr>
          <w:rFonts w:cstheme="minorHAnsi"/>
          <w:b/>
          <w:smallCaps/>
          <w:sz w:val="28"/>
        </w:rPr>
        <w:t>Chapter 3 – Documenting Day-to-Day Healthcare Delivery Self-Evaluation Checklist</w:t>
      </w:r>
    </w:p>
    <w:p w:rsidR="000E52E8" w:rsidRDefault="000E52E8" w:rsidP="000E52E8">
      <w:pPr>
        <w:spacing w:after="240"/>
        <w:rPr>
          <w:rFonts w:cstheme="minorHAnsi"/>
          <w:sz w:val="22"/>
        </w:rPr>
      </w:pPr>
      <w:r w:rsidRPr="0068132C">
        <w:rPr>
          <w:rFonts w:cstheme="minorHAnsi"/>
          <w:b/>
          <w:sz w:val="22"/>
        </w:rPr>
        <w:t>Instructions:</w:t>
      </w:r>
      <w:r w:rsidRPr="0068132C">
        <w:rPr>
          <w:rFonts w:cstheme="minorHAnsi"/>
          <w:sz w:val="22"/>
        </w:rPr>
        <w:t xml:space="preserve"> Use this checklist to make sure you have completed all the tasks for documenting your community's day-to-day healthcare delivery.</w:t>
      </w:r>
    </w:p>
    <w:p w:rsidR="000E52E8" w:rsidRPr="00B26B49" w:rsidRDefault="000E52E8" w:rsidP="000E52E8">
      <w:pPr>
        <w:spacing w:after="120"/>
        <w:rPr>
          <w:sz w:val="28"/>
        </w:rPr>
      </w:pPr>
      <w:r w:rsidRPr="00B26B49">
        <w:rPr>
          <w:rFonts w:cstheme="minorHAnsi"/>
          <w:b/>
          <w:sz w:val="28"/>
        </w:rPr>
        <w:t>Community Demographics and Partner Assessment</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88"/>
        <w:gridCol w:w="1202"/>
      </w:tblGrid>
      <w:tr w:rsidR="000E52E8" w:rsidRPr="00E662FD" w:rsidTr="000E52E8">
        <w:trPr>
          <w:cantSplit/>
          <w:tblHeader/>
          <w:jc w:val="center"/>
        </w:trPr>
        <w:tc>
          <w:tcPr>
            <w:tcW w:w="8388" w:type="dxa"/>
            <w:shd w:val="clear" w:color="auto" w:fill="C2D69B" w:themeFill="accent3" w:themeFillTint="99"/>
            <w:tcMar>
              <w:top w:w="72" w:type="dxa"/>
              <w:left w:w="115" w:type="dxa"/>
              <w:bottom w:w="72" w:type="dxa"/>
              <w:right w:w="115" w:type="dxa"/>
            </w:tcMar>
            <w:vAlign w:val="center"/>
          </w:tcPr>
          <w:p w:rsidR="000E52E8" w:rsidRPr="00B26B49" w:rsidRDefault="000E52E8" w:rsidP="000E52E8">
            <w:pPr>
              <w:jc w:val="center"/>
              <w:rPr>
                <w:rFonts w:cstheme="minorHAnsi"/>
                <w:b/>
                <w:sz w:val="22"/>
              </w:rPr>
            </w:pPr>
            <w:r w:rsidRPr="00B26B49">
              <w:rPr>
                <w:rFonts w:cstheme="minorHAnsi"/>
                <w:b/>
                <w:sz w:val="22"/>
                <w:szCs w:val="20"/>
              </w:rPr>
              <w:t>Task</w:t>
            </w:r>
          </w:p>
        </w:tc>
        <w:tc>
          <w:tcPr>
            <w:tcW w:w="1202" w:type="dxa"/>
            <w:shd w:val="clear" w:color="auto" w:fill="C2D69B" w:themeFill="accent3" w:themeFillTint="99"/>
            <w:vAlign w:val="center"/>
          </w:tcPr>
          <w:p w:rsidR="000E52E8" w:rsidRPr="00B26B49" w:rsidRDefault="000E52E8" w:rsidP="000E52E8">
            <w:pPr>
              <w:jc w:val="center"/>
              <w:rPr>
                <w:rFonts w:cstheme="minorHAnsi"/>
                <w:b/>
                <w:sz w:val="22"/>
              </w:rPr>
            </w:pPr>
            <w:r w:rsidRPr="00B26B49">
              <w:rPr>
                <w:rFonts w:cstheme="minorHAnsi"/>
                <w:b/>
                <w:sz w:val="22"/>
                <w:szCs w:val="20"/>
              </w:rPr>
              <w:t>Complete?</w:t>
            </w:r>
          </w:p>
        </w:tc>
      </w:tr>
      <w:tr w:rsidR="000E52E8" w:rsidRPr="00EB2B1C" w:rsidTr="000E52E8">
        <w:trPr>
          <w:cantSplit/>
          <w:jc w:val="center"/>
        </w:trPr>
        <w:tc>
          <w:tcPr>
            <w:tcW w:w="8388" w:type="dxa"/>
            <w:tcMar>
              <w:top w:w="72" w:type="dxa"/>
              <w:left w:w="115" w:type="dxa"/>
              <w:bottom w:w="72" w:type="dxa"/>
              <w:right w:w="115" w:type="dxa"/>
            </w:tcMar>
          </w:tcPr>
          <w:p w:rsidR="000E52E8" w:rsidRPr="00EB2B1C" w:rsidRDefault="000E52E8" w:rsidP="000E52E8">
            <w:pPr>
              <w:rPr>
                <w:rFonts w:cstheme="minorHAnsi"/>
                <w:sz w:val="20"/>
                <w:szCs w:val="20"/>
              </w:rPr>
            </w:pPr>
            <w:r>
              <w:rPr>
                <w:rFonts w:cstheme="minorHAnsi"/>
                <w:sz w:val="20"/>
                <w:szCs w:val="20"/>
              </w:rPr>
              <w:t>A community demographics assessment has been conducted. (</w:t>
            </w:r>
            <w:r w:rsidRPr="0087409A">
              <w:rPr>
                <w:rFonts w:cstheme="minorHAnsi"/>
                <w:i/>
                <w:sz w:val="20"/>
                <w:szCs w:val="20"/>
              </w:rPr>
              <w:t>Worksheet 3.1</w:t>
            </w:r>
            <w:r>
              <w:rPr>
                <w:rFonts w:cstheme="minorHAnsi"/>
                <w:sz w:val="20"/>
                <w:szCs w:val="20"/>
              </w:rPr>
              <w:t>)</w:t>
            </w:r>
          </w:p>
        </w:tc>
        <w:tc>
          <w:tcPr>
            <w:tcW w:w="1202"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B2B1C" w:rsidTr="000E52E8">
        <w:trPr>
          <w:cantSplit/>
          <w:jc w:val="center"/>
        </w:trPr>
        <w:tc>
          <w:tcPr>
            <w:tcW w:w="8388" w:type="dxa"/>
            <w:tcMar>
              <w:top w:w="72" w:type="dxa"/>
              <w:left w:w="115" w:type="dxa"/>
              <w:bottom w:w="72" w:type="dxa"/>
              <w:right w:w="115" w:type="dxa"/>
            </w:tcMar>
          </w:tcPr>
          <w:p w:rsidR="000E52E8" w:rsidRPr="00EB2B1C" w:rsidRDefault="000E52E8" w:rsidP="000E52E8">
            <w:pPr>
              <w:rPr>
                <w:rFonts w:cstheme="minorHAnsi"/>
                <w:sz w:val="20"/>
                <w:szCs w:val="20"/>
              </w:rPr>
            </w:pPr>
            <w:r>
              <w:rPr>
                <w:rFonts w:cstheme="minorHAnsi"/>
                <w:color w:val="221E1F"/>
                <w:sz w:val="20"/>
                <w:szCs w:val="20"/>
              </w:rPr>
              <w:t>Demographic issues have been identified and documented. (</w:t>
            </w:r>
            <w:r w:rsidRPr="0087409A">
              <w:rPr>
                <w:rFonts w:cstheme="minorHAnsi"/>
                <w:i/>
                <w:color w:val="221E1F"/>
                <w:sz w:val="20"/>
                <w:szCs w:val="20"/>
              </w:rPr>
              <w:t>Worksheet 3.2</w:t>
            </w:r>
            <w:r>
              <w:rPr>
                <w:rFonts w:cstheme="minorHAnsi"/>
                <w:color w:val="221E1F"/>
                <w:sz w:val="20"/>
                <w:szCs w:val="20"/>
              </w:rPr>
              <w:t>)</w:t>
            </w:r>
          </w:p>
        </w:tc>
        <w:tc>
          <w:tcPr>
            <w:tcW w:w="1202"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B2B1C" w:rsidTr="000E52E8">
        <w:trPr>
          <w:cantSplit/>
          <w:jc w:val="center"/>
        </w:trPr>
        <w:tc>
          <w:tcPr>
            <w:tcW w:w="8388" w:type="dxa"/>
            <w:tcMar>
              <w:top w:w="72" w:type="dxa"/>
              <w:left w:w="115" w:type="dxa"/>
              <w:bottom w:w="72" w:type="dxa"/>
              <w:right w:w="115" w:type="dxa"/>
            </w:tcMar>
          </w:tcPr>
          <w:p w:rsidR="000E52E8" w:rsidRPr="00EB2B1C" w:rsidRDefault="000E52E8" w:rsidP="000E52E8">
            <w:pPr>
              <w:rPr>
                <w:rFonts w:cstheme="minorHAnsi"/>
                <w:color w:val="221E1F"/>
                <w:sz w:val="20"/>
                <w:szCs w:val="20"/>
              </w:rPr>
            </w:pPr>
            <w:r>
              <w:rPr>
                <w:rFonts w:cstheme="minorHAnsi"/>
                <w:color w:val="221E1F"/>
                <w:sz w:val="20"/>
                <w:szCs w:val="20"/>
              </w:rPr>
              <w:t>The community's core and noncore partners have been identified. (</w:t>
            </w:r>
            <w:r w:rsidRPr="0087409A">
              <w:rPr>
                <w:rFonts w:cstheme="minorHAnsi"/>
                <w:i/>
                <w:color w:val="221E1F"/>
                <w:sz w:val="20"/>
                <w:szCs w:val="20"/>
              </w:rPr>
              <w:t>Worksheet 3.3</w:t>
            </w:r>
            <w:r>
              <w:rPr>
                <w:rFonts w:cstheme="minorHAnsi"/>
                <w:color w:val="221E1F"/>
                <w:sz w:val="20"/>
                <w:szCs w:val="20"/>
              </w:rPr>
              <w:t>)</w:t>
            </w:r>
          </w:p>
        </w:tc>
        <w:tc>
          <w:tcPr>
            <w:tcW w:w="1202"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B2B1C" w:rsidTr="000E52E8">
        <w:trPr>
          <w:cantSplit/>
          <w:jc w:val="center"/>
        </w:trPr>
        <w:tc>
          <w:tcPr>
            <w:tcW w:w="8388" w:type="dxa"/>
            <w:tcMar>
              <w:top w:w="72" w:type="dxa"/>
              <w:left w:w="115" w:type="dxa"/>
              <w:bottom w:w="72" w:type="dxa"/>
              <w:right w:w="115" w:type="dxa"/>
            </w:tcMar>
          </w:tcPr>
          <w:p w:rsidR="000E52E8" w:rsidRPr="00EB2B1C" w:rsidRDefault="000E52E8" w:rsidP="000E52E8">
            <w:pPr>
              <w:rPr>
                <w:rFonts w:cstheme="minorHAnsi"/>
                <w:sz w:val="20"/>
                <w:szCs w:val="20"/>
              </w:rPr>
            </w:pPr>
            <w:r>
              <w:rPr>
                <w:rFonts w:cstheme="minorHAnsi"/>
                <w:color w:val="221E1F"/>
                <w:sz w:val="20"/>
                <w:szCs w:val="20"/>
              </w:rPr>
              <w:t>An assessment of core and noncore partners has been completed. (</w:t>
            </w:r>
            <w:r w:rsidRPr="0087409A">
              <w:rPr>
                <w:rFonts w:cstheme="minorHAnsi"/>
                <w:i/>
                <w:color w:val="221E1F"/>
                <w:sz w:val="20"/>
                <w:szCs w:val="20"/>
              </w:rPr>
              <w:t>Worksheet 3.4</w:t>
            </w:r>
            <w:r>
              <w:rPr>
                <w:rFonts w:cstheme="minorHAnsi"/>
                <w:color w:val="221E1F"/>
                <w:sz w:val="20"/>
                <w:szCs w:val="20"/>
              </w:rPr>
              <w:t>)</w:t>
            </w:r>
          </w:p>
        </w:tc>
        <w:tc>
          <w:tcPr>
            <w:tcW w:w="1202"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bl>
    <w:p w:rsidR="000E52E8" w:rsidRDefault="000E52E8" w:rsidP="000E52E8"/>
    <w:p w:rsidR="000E52E8" w:rsidRDefault="000E52E8" w:rsidP="000E52E8">
      <w:pPr>
        <w:spacing w:after="120"/>
      </w:pPr>
      <w:r w:rsidRPr="00FC250E">
        <w:rPr>
          <w:rFonts w:cstheme="minorHAnsi"/>
          <w:b/>
          <w:sz w:val="28"/>
        </w:rPr>
        <w:t>MOC Diagram and MOC Narrative</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74"/>
        <w:gridCol w:w="1216"/>
      </w:tblGrid>
      <w:tr w:rsidR="000E52E8" w:rsidRPr="00CE222C" w:rsidTr="000E52E8">
        <w:trPr>
          <w:cantSplit/>
          <w:tblHeader/>
          <w:jc w:val="center"/>
        </w:trPr>
        <w:tc>
          <w:tcPr>
            <w:tcW w:w="8374" w:type="dxa"/>
            <w:shd w:val="clear" w:color="auto" w:fill="C2D69B" w:themeFill="accent3" w:themeFillTint="99"/>
            <w:tcMar>
              <w:top w:w="72" w:type="dxa"/>
              <w:left w:w="115" w:type="dxa"/>
              <w:bottom w:w="72" w:type="dxa"/>
              <w:right w:w="115" w:type="dxa"/>
            </w:tcMar>
            <w:vAlign w:val="center"/>
          </w:tcPr>
          <w:p w:rsidR="000E52E8" w:rsidRPr="00FC250E" w:rsidRDefault="000E52E8" w:rsidP="000E52E8">
            <w:pPr>
              <w:jc w:val="center"/>
              <w:rPr>
                <w:rFonts w:cstheme="minorHAnsi"/>
                <w:b/>
                <w:sz w:val="22"/>
                <w:szCs w:val="20"/>
              </w:rPr>
            </w:pPr>
            <w:r w:rsidRPr="00FC250E">
              <w:rPr>
                <w:rFonts w:cstheme="minorHAnsi"/>
                <w:b/>
                <w:sz w:val="22"/>
                <w:szCs w:val="20"/>
              </w:rPr>
              <w:t>Task</w:t>
            </w:r>
          </w:p>
        </w:tc>
        <w:tc>
          <w:tcPr>
            <w:tcW w:w="1216" w:type="dxa"/>
            <w:shd w:val="clear" w:color="auto" w:fill="C2D69B" w:themeFill="accent3" w:themeFillTint="99"/>
            <w:vAlign w:val="center"/>
          </w:tcPr>
          <w:p w:rsidR="000E52E8" w:rsidRPr="00FC250E" w:rsidRDefault="000E52E8" w:rsidP="000E52E8">
            <w:pPr>
              <w:jc w:val="center"/>
              <w:rPr>
                <w:rFonts w:cstheme="minorHAnsi"/>
                <w:b/>
                <w:sz w:val="22"/>
                <w:szCs w:val="20"/>
              </w:rPr>
            </w:pPr>
            <w:r w:rsidRPr="00FC250E">
              <w:rPr>
                <w:rFonts w:cstheme="minorHAnsi"/>
                <w:b/>
                <w:sz w:val="22"/>
                <w:szCs w:val="20"/>
              </w:rPr>
              <w:t>Complete?</w:t>
            </w:r>
          </w:p>
        </w:tc>
      </w:tr>
      <w:tr w:rsidR="000E52E8" w:rsidRPr="00AA771B" w:rsidTr="000E52E8">
        <w:trPr>
          <w:cantSplit/>
          <w:jc w:val="center"/>
        </w:trPr>
        <w:tc>
          <w:tcPr>
            <w:tcW w:w="8374" w:type="dxa"/>
            <w:tcMar>
              <w:top w:w="72" w:type="dxa"/>
              <w:left w:w="115" w:type="dxa"/>
              <w:bottom w:w="72" w:type="dxa"/>
              <w:right w:w="115" w:type="dxa"/>
            </w:tcMar>
          </w:tcPr>
          <w:p w:rsidR="000E52E8" w:rsidRPr="00E662FD" w:rsidRDefault="000E52E8" w:rsidP="000E52E8">
            <w:pPr>
              <w:rPr>
                <w:rFonts w:cstheme="minorHAnsi"/>
                <w:b/>
                <w:sz w:val="22"/>
              </w:rPr>
            </w:pPr>
            <w:r w:rsidRPr="00EB2B1C">
              <w:rPr>
                <w:rFonts w:cstheme="minorHAnsi"/>
                <w:sz w:val="20"/>
                <w:szCs w:val="20"/>
              </w:rPr>
              <w:t>The community's most common points of entry (e.g., primary care, hospital, 9-1-1) into the healthcare system have been identified and placed on the diagram</w:t>
            </w:r>
            <w:r>
              <w:rPr>
                <w:rFonts w:cstheme="minorHAnsi"/>
                <w:sz w:val="20"/>
                <w:szCs w:val="20"/>
              </w:rPr>
              <w:t>.</w:t>
            </w:r>
          </w:p>
        </w:tc>
        <w:tc>
          <w:tcPr>
            <w:tcW w:w="1216" w:type="dxa"/>
            <w:tcMar>
              <w:top w:w="72" w:type="dxa"/>
              <w:left w:w="115" w:type="dxa"/>
              <w:bottom w:w="72" w:type="dxa"/>
              <w:right w:w="115" w:type="dxa"/>
            </w:tcMar>
            <w:vAlign w:val="center"/>
          </w:tcPr>
          <w:p w:rsidR="000E52E8" w:rsidRPr="00AA771B" w:rsidRDefault="000E52E8" w:rsidP="000E52E8">
            <w:pPr>
              <w:jc w:val="center"/>
              <w:rPr>
                <w:rFonts w:cstheme="minorHAnsi"/>
                <w:sz w:val="20"/>
              </w:rPr>
            </w:pPr>
            <w:r w:rsidRPr="00AA771B">
              <w:rPr>
                <w:rFonts w:cstheme="minorHAnsi"/>
                <w:sz w:val="20"/>
              </w:rPr>
              <w:sym w:font="Wingdings" w:char="F06F"/>
            </w:r>
          </w:p>
        </w:tc>
      </w:tr>
      <w:tr w:rsidR="000E52E8" w:rsidRPr="00AA771B" w:rsidTr="000E52E8">
        <w:trPr>
          <w:cantSplit/>
          <w:jc w:val="center"/>
        </w:trPr>
        <w:tc>
          <w:tcPr>
            <w:tcW w:w="8374" w:type="dxa"/>
            <w:tcMar>
              <w:top w:w="72" w:type="dxa"/>
              <w:left w:w="115" w:type="dxa"/>
              <w:bottom w:w="72" w:type="dxa"/>
              <w:right w:w="115" w:type="dxa"/>
            </w:tcMar>
          </w:tcPr>
          <w:p w:rsidR="000E52E8" w:rsidRPr="00EB2B1C" w:rsidRDefault="000E52E8" w:rsidP="000E52E8">
            <w:pPr>
              <w:rPr>
                <w:rFonts w:cstheme="minorHAnsi"/>
                <w:sz w:val="20"/>
                <w:szCs w:val="20"/>
              </w:rPr>
            </w:pPr>
            <w:r w:rsidRPr="00EB2B1C">
              <w:rPr>
                <w:rFonts w:cstheme="minorHAnsi"/>
                <w:sz w:val="20"/>
                <w:szCs w:val="20"/>
              </w:rPr>
              <w:t>The normal path a patient would follow from each of these points of entry has been identified and indicated on the diagram</w:t>
            </w:r>
            <w:r>
              <w:rPr>
                <w:rFonts w:cstheme="minorHAnsi"/>
                <w:sz w:val="20"/>
                <w:szCs w:val="20"/>
              </w:rPr>
              <w:t>.</w:t>
            </w:r>
          </w:p>
        </w:tc>
        <w:tc>
          <w:tcPr>
            <w:tcW w:w="1216" w:type="dxa"/>
            <w:tcMar>
              <w:top w:w="72" w:type="dxa"/>
              <w:left w:w="115" w:type="dxa"/>
              <w:bottom w:w="72" w:type="dxa"/>
              <w:right w:w="115" w:type="dxa"/>
            </w:tcMar>
            <w:vAlign w:val="center"/>
          </w:tcPr>
          <w:p w:rsidR="000E52E8" w:rsidRPr="00AA771B" w:rsidRDefault="000E52E8" w:rsidP="000E52E8">
            <w:pPr>
              <w:jc w:val="center"/>
              <w:rPr>
                <w:rFonts w:cstheme="minorHAnsi"/>
                <w:sz w:val="20"/>
              </w:rPr>
            </w:pPr>
            <w:r w:rsidRPr="00AA771B">
              <w:rPr>
                <w:rFonts w:cstheme="minorHAnsi"/>
                <w:sz w:val="20"/>
              </w:rPr>
              <w:sym w:font="Wingdings" w:char="F06F"/>
            </w:r>
          </w:p>
        </w:tc>
      </w:tr>
      <w:tr w:rsidR="000E52E8" w:rsidRPr="00AA771B" w:rsidTr="000E52E8">
        <w:trPr>
          <w:cantSplit/>
          <w:jc w:val="center"/>
        </w:trPr>
        <w:tc>
          <w:tcPr>
            <w:tcW w:w="8374" w:type="dxa"/>
            <w:tcMar>
              <w:top w:w="72" w:type="dxa"/>
              <w:left w:w="115" w:type="dxa"/>
              <w:bottom w:w="72" w:type="dxa"/>
              <w:right w:w="115" w:type="dxa"/>
            </w:tcMar>
          </w:tcPr>
          <w:p w:rsidR="000E52E8" w:rsidRPr="00EB2B1C" w:rsidRDefault="000E52E8" w:rsidP="000E52E8">
            <w:pPr>
              <w:rPr>
                <w:rFonts w:cstheme="minorHAnsi"/>
                <w:sz w:val="20"/>
                <w:szCs w:val="20"/>
              </w:rPr>
            </w:pPr>
            <w:r w:rsidRPr="00EB2B1C">
              <w:rPr>
                <w:rFonts w:cstheme="minorHAnsi"/>
                <w:sz w:val="20"/>
                <w:szCs w:val="20"/>
              </w:rPr>
              <w:t>Exit</w:t>
            </w:r>
            <w:r>
              <w:rPr>
                <w:rFonts w:cstheme="minorHAnsi"/>
                <w:sz w:val="20"/>
                <w:szCs w:val="20"/>
              </w:rPr>
              <w:t xml:space="preserve"> path</w:t>
            </w:r>
            <w:r w:rsidRPr="00EB2B1C">
              <w:rPr>
                <w:rFonts w:cstheme="minorHAnsi"/>
                <w:sz w:val="20"/>
                <w:szCs w:val="20"/>
              </w:rPr>
              <w:t>s have been identified and placed on the diagram</w:t>
            </w:r>
            <w:r>
              <w:rPr>
                <w:rFonts w:cstheme="minorHAnsi"/>
                <w:sz w:val="20"/>
                <w:szCs w:val="20"/>
              </w:rPr>
              <w:t>.</w:t>
            </w:r>
          </w:p>
        </w:tc>
        <w:tc>
          <w:tcPr>
            <w:tcW w:w="1216" w:type="dxa"/>
            <w:tcMar>
              <w:top w:w="72" w:type="dxa"/>
              <w:left w:w="115" w:type="dxa"/>
              <w:bottom w:w="72" w:type="dxa"/>
              <w:right w:w="115" w:type="dxa"/>
            </w:tcMar>
            <w:vAlign w:val="center"/>
          </w:tcPr>
          <w:p w:rsidR="000E52E8" w:rsidRPr="00AA771B" w:rsidRDefault="000E52E8" w:rsidP="000E52E8">
            <w:pPr>
              <w:jc w:val="center"/>
              <w:rPr>
                <w:rFonts w:cstheme="minorHAnsi"/>
                <w:sz w:val="20"/>
              </w:rPr>
            </w:pPr>
            <w:r w:rsidRPr="00AA771B">
              <w:rPr>
                <w:rFonts w:cstheme="minorHAnsi"/>
                <w:sz w:val="20"/>
              </w:rPr>
              <w:sym w:font="Wingdings" w:char="F06F"/>
            </w:r>
          </w:p>
        </w:tc>
      </w:tr>
      <w:tr w:rsidR="000E52E8" w:rsidRPr="00AA771B" w:rsidTr="000E52E8">
        <w:trPr>
          <w:cantSplit/>
          <w:jc w:val="center"/>
        </w:trPr>
        <w:tc>
          <w:tcPr>
            <w:tcW w:w="8374" w:type="dxa"/>
            <w:tcMar>
              <w:top w:w="72" w:type="dxa"/>
              <w:left w:w="115" w:type="dxa"/>
              <w:bottom w:w="72" w:type="dxa"/>
              <w:right w:w="115" w:type="dxa"/>
            </w:tcMar>
          </w:tcPr>
          <w:p w:rsidR="000E52E8" w:rsidRPr="00EB2B1C" w:rsidRDefault="000E52E8" w:rsidP="000E52E8">
            <w:pPr>
              <w:rPr>
                <w:rFonts w:cstheme="minorHAnsi"/>
                <w:sz w:val="20"/>
                <w:szCs w:val="20"/>
              </w:rPr>
            </w:pPr>
            <w:r>
              <w:rPr>
                <w:rFonts w:cstheme="minorHAnsi"/>
                <w:sz w:val="20"/>
                <w:szCs w:val="20"/>
              </w:rPr>
              <w:t>A written description of the community background and demographics has been completed.</w:t>
            </w:r>
          </w:p>
        </w:tc>
        <w:tc>
          <w:tcPr>
            <w:tcW w:w="1216" w:type="dxa"/>
            <w:tcMar>
              <w:top w:w="72" w:type="dxa"/>
              <w:left w:w="115" w:type="dxa"/>
              <w:bottom w:w="72" w:type="dxa"/>
              <w:right w:w="115" w:type="dxa"/>
            </w:tcMar>
            <w:vAlign w:val="center"/>
          </w:tcPr>
          <w:p w:rsidR="000E52E8" w:rsidRPr="00AA771B" w:rsidRDefault="000E52E8" w:rsidP="000E52E8">
            <w:pPr>
              <w:jc w:val="center"/>
              <w:rPr>
                <w:rFonts w:cstheme="minorHAnsi"/>
                <w:sz w:val="20"/>
              </w:rPr>
            </w:pPr>
            <w:r w:rsidRPr="00AA771B">
              <w:rPr>
                <w:rFonts w:cstheme="minorHAnsi"/>
                <w:sz w:val="20"/>
              </w:rPr>
              <w:sym w:font="Wingdings" w:char="F06F"/>
            </w:r>
          </w:p>
        </w:tc>
      </w:tr>
      <w:tr w:rsidR="000E52E8" w:rsidRPr="00AA771B" w:rsidTr="000E52E8">
        <w:trPr>
          <w:cantSplit/>
          <w:jc w:val="center"/>
        </w:trPr>
        <w:tc>
          <w:tcPr>
            <w:tcW w:w="8374" w:type="dxa"/>
            <w:tcMar>
              <w:top w:w="72" w:type="dxa"/>
              <w:left w:w="115" w:type="dxa"/>
              <w:bottom w:w="72" w:type="dxa"/>
              <w:right w:w="115" w:type="dxa"/>
            </w:tcMar>
          </w:tcPr>
          <w:p w:rsidR="000E52E8" w:rsidRPr="00EB2B1C" w:rsidRDefault="000E52E8" w:rsidP="000E52E8">
            <w:pPr>
              <w:rPr>
                <w:rFonts w:cstheme="minorHAnsi"/>
                <w:sz w:val="20"/>
                <w:szCs w:val="20"/>
              </w:rPr>
            </w:pPr>
            <w:r>
              <w:rPr>
                <w:rFonts w:cstheme="minorHAnsi"/>
                <w:sz w:val="20"/>
                <w:szCs w:val="20"/>
              </w:rPr>
              <w:t>A written description of the community's core partners and their capacities has been completed.</w:t>
            </w:r>
          </w:p>
        </w:tc>
        <w:tc>
          <w:tcPr>
            <w:tcW w:w="1216" w:type="dxa"/>
            <w:tcMar>
              <w:top w:w="72" w:type="dxa"/>
              <w:left w:w="115" w:type="dxa"/>
              <w:bottom w:w="72" w:type="dxa"/>
              <w:right w:w="115" w:type="dxa"/>
            </w:tcMar>
            <w:vAlign w:val="center"/>
          </w:tcPr>
          <w:p w:rsidR="000E52E8" w:rsidRPr="00AA771B" w:rsidRDefault="000E52E8" w:rsidP="000E52E8">
            <w:pPr>
              <w:jc w:val="center"/>
              <w:rPr>
                <w:rFonts w:cstheme="minorHAnsi"/>
                <w:sz w:val="20"/>
              </w:rPr>
            </w:pPr>
            <w:r w:rsidRPr="00AA771B">
              <w:rPr>
                <w:rFonts w:cstheme="minorHAnsi"/>
                <w:sz w:val="20"/>
              </w:rPr>
              <w:sym w:font="Wingdings" w:char="F06F"/>
            </w:r>
          </w:p>
        </w:tc>
      </w:tr>
      <w:tr w:rsidR="000E52E8" w:rsidRPr="00AA771B" w:rsidTr="000E52E8">
        <w:trPr>
          <w:cantSplit/>
          <w:jc w:val="center"/>
        </w:trPr>
        <w:tc>
          <w:tcPr>
            <w:tcW w:w="8374" w:type="dxa"/>
            <w:tcMar>
              <w:top w:w="72" w:type="dxa"/>
              <w:left w:w="115" w:type="dxa"/>
              <w:bottom w:w="72" w:type="dxa"/>
              <w:right w:w="115" w:type="dxa"/>
            </w:tcMar>
          </w:tcPr>
          <w:p w:rsidR="000E52E8" w:rsidRPr="00E662FD" w:rsidRDefault="000E52E8" w:rsidP="000E52E8">
            <w:pPr>
              <w:rPr>
                <w:rFonts w:cstheme="minorHAnsi"/>
                <w:b/>
                <w:sz w:val="22"/>
              </w:rPr>
            </w:pPr>
            <w:r>
              <w:rPr>
                <w:rFonts w:cstheme="minorHAnsi"/>
                <w:sz w:val="20"/>
                <w:szCs w:val="20"/>
              </w:rPr>
              <w:t>A written description of the community's noncore partners and their capacities has been completed.</w:t>
            </w:r>
          </w:p>
        </w:tc>
        <w:tc>
          <w:tcPr>
            <w:tcW w:w="1216" w:type="dxa"/>
            <w:tcMar>
              <w:top w:w="72" w:type="dxa"/>
              <w:left w:w="115" w:type="dxa"/>
              <w:bottom w:w="72" w:type="dxa"/>
              <w:right w:w="115" w:type="dxa"/>
            </w:tcMar>
            <w:vAlign w:val="center"/>
          </w:tcPr>
          <w:p w:rsidR="000E52E8" w:rsidRPr="00AA771B" w:rsidRDefault="000E52E8" w:rsidP="000E52E8">
            <w:pPr>
              <w:jc w:val="center"/>
              <w:rPr>
                <w:rFonts w:cstheme="minorHAnsi"/>
                <w:sz w:val="20"/>
              </w:rPr>
            </w:pPr>
            <w:r w:rsidRPr="00AA771B">
              <w:rPr>
                <w:rFonts w:cstheme="minorHAnsi"/>
                <w:sz w:val="20"/>
              </w:rPr>
              <w:sym w:font="Wingdings" w:char="F06F"/>
            </w:r>
          </w:p>
        </w:tc>
      </w:tr>
      <w:tr w:rsidR="000E52E8" w:rsidRPr="00AA771B" w:rsidTr="000E52E8">
        <w:trPr>
          <w:cantSplit/>
          <w:jc w:val="center"/>
        </w:trPr>
        <w:tc>
          <w:tcPr>
            <w:tcW w:w="8374" w:type="dxa"/>
            <w:tcMar>
              <w:top w:w="72" w:type="dxa"/>
              <w:left w:w="115" w:type="dxa"/>
              <w:bottom w:w="72" w:type="dxa"/>
              <w:right w:w="115" w:type="dxa"/>
            </w:tcMar>
          </w:tcPr>
          <w:p w:rsidR="000E52E8" w:rsidRPr="00EB2B1C" w:rsidRDefault="000E52E8" w:rsidP="000E52E8">
            <w:pPr>
              <w:rPr>
                <w:rFonts w:cstheme="minorHAnsi"/>
                <w:sz w:val="20"/>
                <w:szCs w:val="20"/>
              </w:rPr>
            </w:pPr>
            <w:r>
              <w:rPr>
                <w:rFonts w:cstheme="minorHAnsi"/>
                <w:sz w:val="20"/>
                <w:szCs w:val="20"/>
              </w:rPr>
              <w:t>A written description of patient flow through the community's healthcare system has been completed.</w:t>
            </w:r>
          </w:p>
        </w:tc>
        <w:tc>
          <w:tcPr>
            <w:tcW w:w="1216" w:type="dxa"/>
            <w:tcMar>
              <w:top w:w="72" w:type="dxa"/>
              <w:left w:w="115" w:type="dxa"/>
              <w:bottom w:w="72" w:type="dxa"/>
              <w:right w:w="115" w:type="dxa"/>
            </w:tcMar>
            <w:vAlign w:val="center"/>
          </w:tcPr>
          <w:p w:rsidR="000E52E8" w:rsidRPr="00AA771B" w:rsidRDefault="000E52E8" w:rsidP="000E52E8">
            <w:pPr>
              <w:jc w:val="center"/>
              <w:rPr>
                <w:rFonts w:cstheme="minorHAnsi"/>
                <w:sz w:val="20"/>
              </w:rPr>
            </w:pPr>
            <w:r w:rsidRPr="00AA771B">
              <w:rPr>
                <w:rFonts w:cstheme="minorHAnsi"/>
                <w:sz w:val="20"/>
              </w:rPr>
              <w:sym w:font="Wingdings" w:char="F06F"/>
            </w:r>
          </w:p>
        </w:tc>
      </w:tr>
    </w:tbl>
    <w:p w:rsidR="000E52E8" w:rsidRDefault="000E52E8" w:rsidP="000E52E8"/>
    <w:p w:rsidR="000E52E8" w:rsidRDefault="000E52E8" w:rsidP="000E52E8">
      <w:pPr>
        <w:spacing w:after="120"/>
      </w:pPr>
      <w:r w:rsidRPr="00FC250E">
        <w:rPr>
          <w:rFonts w:cstheme="minorHAnsi"/>
          <w:b/>
          <w:sz w:val="28"/>
          <w:szCs w:val="20"/>
        </w:rPr>
        <w:t>MOC Diagram and Narrative Evaluation</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checklist allows the user to make sure that he or she has completed all of the tasks in this chapter."/>
      </w:tblPr>
      <w:tblGrid>
        <w:gridCol w:w="8374"/>
        <w:gridCol w:w="1216"/>
      </w:tblGrid>
      <w:tr w:rsidR="000E52E8" w:rsidRPr="00E662FD" w:rsidTr="000E52E8">
        <w:trPr>
          <w:cantSplit/>
          <w:tblHeader/>
          <w:jc w:val="center"/>
        </w:trPr>
        <w:tc>
          <w:tcPr>
            <w:tcW w:w="8374" w:type="dxa"/>
            <w:shd w:val="clear" w:color="auto" w:fill="C2D69B" w:themeFill="accent3" w:themeFillTint="99"/>
            <w:tcMar>
              <w:top w:w="72" w:type="dxa"/>
              <w:left w:w="115" w:type="dxa"/>
              <w:bottom w:w="72" w:type="dxa"/>
              <w:right w:w="115" w:type="dxa"/>
            </w:tcMar>
            <w:vAlign w:val="center"/>
          </w:tcPr>
          <w:p w:rsidR="000E52E8" w:rsidRPr="00FC250E" w:rsidRDefault="000E52E8" w:rsidP="000E52E8">
            <w:pPr>
              <w:jc w:val="center"/>
              <w:rPr>
                <w:rFonts w:cstheme="minorHAnsi"/>
                <w:b/>
                <w:sz w:val="22"/>
                <w:szCs w:val="20"/>
              </w:rPr>
            </w:pPr>
            <w:r w:rsidRPr="00FC250E">
              <w:rPr>
                <w:rFonts w:cstheme="minorHAnsi"/>
                <w:b/>
                <w:sz w:val="22"/>
                <w:szCs w:val="20"/>
              </w:rPr>
              <w:t>Task</w:t>
            </w:r>
          </w:p>
        </w:tc>
        <w:tc>
          <w:tcPr>
            <w:tcW w:w="1216" w:type="dxa"/>
            <w:shd w:val="clear" w:color="auto" w:fill="C2D69B" w:themeFill="accent3" w:themeFillTint="99"/>
            <w:vAlign w:val="center"/>
          </w:tcPr>
          <w:p w:rsidR="000E52E8" w:rsidRPr="00FC250E" w:rsidRDefault="000E52E8" w:rsidP="000E52E8">
            <w:pPr>
              <w:jc w:val="center"/>
              <w:rPr>
                <w:rFonts w:cstheme="minorHAnsi"/>
                <w:b/>
                <w:sz w:val="22"/>
                <w:szCs w:val="20"/>
              </w:rPr>
            </w:pPr>
            <w:r w:rsidRPr="00FC250E">
              <w:rPr>
                <w:rFonts w:cstheme="minorHAnsi"/>
                <w:b/>
                <w:sz w:val="22"/>
                <w:szCs w:val="20"/>
              </w:rPr>
              <w:t>Complete?</w:t>
            </w:r>
          </w:p>
        </w:tc>
      </w:tr>
      <w:tr w:rsidR="000E52E8" w:rsidRPr="00E662FD" w:rsidTr="000E52E8">
        <w:trPr>
          <w:cantSplit/>
          <w:jc w:val="center"/>
        </w:trPr>
        <w:tc>
          <w:tcPr>
            <w:tcW w:w="8374" w:type="dxa"/>
            <w:tcMar>
              <w:top w:w="72" w:type="dxa"/>
              <w:left w:w="115" w:type="dxa"/>
              <w:bottom w:w="72" w:type="dxa"/>
              <w:right w:w="115" w:type="dxa"/>
            </w:tcMar>
          </w:tcPr>
          <w:p w:rsidR="000E52E8" w:rsidRPr="007A7F33" w:rsidRDefault="000E52E8" w:rsidP="000E52E8">
            <w:pPr>
              <w:rPr>
                <w:rFonts w:cstheme="minorHAnsi"/>
                <w:sz w:val="20"/>
                <w:szCs w:val="20"/>
              </w:rPr>
            </w:pPr>
            <w:r w:rsidRPr="007A7F33">
              <w:rPr>
                <w:rFonts w:cstheme="minorHAnsi"/>
                <w:sz w:val="20"/>
                <w:szCs w:val="20"/>
              </w:rPr>
              <w:t xml:space="preserve">The MOC diagram has been evaluated with core and </w:t>
            </w:r>
            <w:r>
              <w:rPr>
                <w:rFonts w:cstheme="minorHAnsi"/>
                <w:sz w:val="20"/>
                <w:szCs w:val="20"/>
              </w:rPr>
              <w:t>noncore</w:t>
            </w:r>
            <w:r w:rsidRPr="007A7F33">
              <w:rPr>
                <w:rFonts w:cstheme="minorHAnsi"/>
                <w:sz w:val="20"/>
                <w:szCs w:val="20"/>
              </w:rPr>
              <w:t xml:space="preserve"> partners</w:t>
            </w:r>
            <w:r>
              <w:rPr>
                <w:rFonts w:cstheme="minorHAnsi"/>
                <w:sz w:val="20"/>
                <w:szCs w:val="20"/>
              </w:rPr>
              <w:t>.</w:t>
            </w:r>
          </w:p>
        </w:tc>
        <w:tc>
          <w:tcPr>
            <w:tcW w:w="1216"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662FD" w:rsidTr="000E52E8">
        <w:trPr>
          <w:cantSplit/>
          <w:jc w:val="center"/>
        </w:trPr>
        <w:tc>
          <w:tcPr>
            <w:tcW w:w="8374" w:type="dxa"/>
            <w:tcMar>
              <w:top w:w="72" w:type="dxa"/>
              <w:left w:w="115" w:type="dxa"/>
              <w:bottom w:w="72" w:type="dxa"/>
              <w:right w:w="115" w:type="dxa"/>
            </w:tcMar>
          </w:tcPr>
          <w:p w:rsidR="000E52E8" w:rsidRPr="007A7F33" w:rsidRDefault="000E52E8" w:rsidP="000E52E8">
            <w:pPr>
              <w:rPr>
                <w:rFonts w:cstheme="minorHAnsi"/>
                <w:sz w:val="20"/>
                <w:szCs w:val="20"/>
              </w:rPr>
            </w:pPr>
            <w:r w:rsidRPr="007A7F33">
              <w:rPr>
                <w:rFonts w:cstheme="minorHAnsi"/>
                <w:sz w:val="20"/>
                <w:szCs w:val="20"/>
              </w:rPr>
              <w:t xml:space="preserve">The MOC narrative has been evaluated with core and </w:t>
            </w:r>
            <w:r>
              <w:rPr>
                <w:rFonts w:cstheme="minorHAnsi"/>
                <w:sz w:val="20"/>
                <w:szCs w:val="20"/>
              </w:rPr>
              <w:t>noncore</w:t>
            </w:r>
            <w:r w:rsidRPr="007A7F33">
              <w:rPr>
                <w:rFonts w:cstheme="minorHAnsi"/>
                <w:sz w:val="20"/>
                <w:szCs w:val="20"/>
              </w:rPr>
              <w:t xml:space="preserve"> partners</w:t>
            </w:r>
            <w:r>
              <w:rPr>
                <w:rFonts w:cstheme="minorHAnsi"/>
                <w:sz w:val="20"/>
                <w:szCs w:val="20"/>
              </w:rPr>
              <w:t>.</w:t>
            </w:r>
          </w:p>
        </w:tc>
        <w:tc>
          <w:tcPr>
            <w:tcW w:w="1216"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662FD" w:rsidTr="000E52E8">
        <w:trPr>
          <w:cantSplit/>
          <w:jc w:val="center"/>
        </w:trPr>
        <w:tc>
          <w:tcPr>
            <w:tcW w:w="8374" w:type="dxa"/>
            <w:tcMar>
              <w:top w:w="72" w:type="dxa"/>
              <w:left w:w="115" w:type="dxa"/>
              <w:bottom w:w="72" w:type="dxa"/>
              <w:right w:w="115" w:type="dxa"/>
            </w:tcMar>
          </w:tcPr>
          <w:p w:rsidR="000E52E8" w:rsidRPr="007A7F33" w:rsidRDefault="000E52E8" w:rsidP="000E52E8">
            <w:pPr>
              <w:rPr>
                <w:rFonts w:cstheme="minorHAnsi"/>
                <w:sz w:val="20"/>
                <w:szCs w:val="20"/>
              </w:rPr>
            </w:pPr>
            <w:r w:rsidRPr="007A7F33">
              <w:rPr>
                <w:rFonts w:cstheme="minorHAnsi"/>
                <w:sz w:val="20"/>
                <w:szCs w:val="20"/>
              </w:rPr>
              <w:t>Changes to the MOC diagram or narrative have been made, as needed</w:t>
            </w:r>
            <w:r>
              <w:rPr>
                <w:rFonts w:cstheme="minorHAnsi"/>
                <w:sz w:val="20"/>
                <w:szCs w:val="20"/>
              </w:rPr>
              <w:t>.</w:t>
            </w:r>
          </w:p>
        </w:tc>
        <w:tc>
          <w:tcPr>
            <w:tcW w:w="1216"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662FD" w:rsidTr="000E52E8">
        <w:trPr>
          <w:cantSplit/>
          <w:jc w:val="center"/>
        </w:trPr>
        <w:tc>
          <w:tcPr>
            <w:tcW w:w="8374" w:type="dxa"/>
            <w:tcMar>
              <w:top w:w="72" w:type="dxa"/>
              <w:left w:w="115" w:type="dxa"/>
              <w:bottom w:w="72" w:type="dxa"/>
              <w:right w:w="115" w:type="dxa"/>
            </w:tcMar>
          </w:tcPr>
          <w:p w:rsidR="000E52E8" w:rsidRPr="007A7F33" w:rsidRDefault="000E52E8" w:rsidP="000E52E8">
            <w:pPr>
              <w:rPr>
                <w:rFonts w:cstheme="minorHAnsi"/>
                <w:sz w:val="20"/>
                <w:szCs w:val="20"/>
              </w:rPr>
            </w:pPr>
            <w:r w:rsidRPr="007A7F33">
              <w:rPr>
                <w:rFonts w:cstheme="minorHAnsi"/>
                <w:sz w:val="20"/>
                <w:szCs w:val="20"/>
              </w:rPr>
              <w:t>Service delivery shortfalls have been identified</w:t>
            </w:r>
            <w:r>
              <w:rPr>
                <w:rFonts w:cstheme="minorHAnsi"/>
                <w:sz w:val="20"/>
                <w:szCs w:val="20"/>
              </w:rPr>
              <w:t>.</w:t>
            </w:r>
            <w:r w:rsidRPr="007A7F33">
              <w:rPr>
                <w:rFonts w:cstheme="minorHAnsi"/>
                <w:sz w:val="20"/>
                <w:szCs w:val="20"/>
              </w:rPr>
              <w:t xml:space="preserve"> (</w:t>
            </w:r>
            <w:r w:rsidRPr="0087409A">
              <w:rPr>
                <w:rFonts w:cstheme="minorHAnsi"/>
                <w:i/>
                <w:sz w:val="20"/>
                <w:szCs w:val="20"/>
              </w:rPr>
              <w:t>Worksheet 3.5</w:t>
            </w:r>
            <w:r w:rsidRPr="007A7F33">
              <w:rPr>
                <w:rFonts w:cstheme="minorHAnsi"/>
                <w:sz w:val="20"/>
                <w:szCs w:val="20"/>
              </w:rPr>
              <w:t>)</w:t>
            </w:r>
          </w:p>
        </w:tc>
        <w:tc>
          <w:tcPr>
            <w:tcW w:w="1216"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662FD" w:rsidTr="000E52E8">
        <w:tblPrEx>
          <w:jc w:val="left"/>
        </w:tblPrEx>
        <w:trPr>
          <w:cantSplit/>
        </w:trPr>
        <w:tc>
          <w:tcPr>
            <w:tcW w:w="8374" w:type="dxa"/>
            <w:tcMar>
              <w:top w:w="72" w:type="dxa"/>
              <w:left w:w="115" w:type="dxa"/>
              <w:bottom w:w="72" w:type="dxa"/>
              <w:right w:w="115" w:type="dxa"/>
            </w:tcMar>
          </w:tcPr>
          <w:p w:rsidR="000E52E8" w:rsidRPr="007A7F33" w:rsidRDefault="000E52E8" w:rsidP="000E52E8">
            <w:pPr>
              <w:rPr>
                <w:rFonts w:cstheme="minorHAnsi"/>
                <w:sz w:val="20"/>
                <w:szCs w:val="20"/>
              </w:rPr>
            </w:pPr>
            <w:r w:rsidRPr="007A7F33">
              <w:rPr>
                <w:rFonts w:cstheme="minorHAnsi"/>
                <w:sz w:val="20"/>
                <w:szCs w:val="20"/>
              </w:rPr>
              <w:lastRenderedPageBreak/>
              <w:t>The MOC diagram has been validated by the community coalition</w:t>
            </w:r>
            <w:r>
              <w:rPr>
                <w:rFonts w:cstheme="minorHAnsi"/>
                <w:sz w:val="20"/>
                <w:szCs w:val="20"/>
              </w:rPr>
              <w:t>.</w:t>
            </w:r>
          </w:p>
        </w:tc>
        <w:tc>
          <w:tcPr>
            <w:tcW w:w="1216"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662FD" w:rsidTr="000E52E8">
        <w:tblPrEx>
          <w:jc w:val="left"/>
        </w:tblPrEx>
        <w:trPr>
          <w:cantSplit/>
        </w:trPr>
        <w:tc>
          <w:tcPr>
            <w:tcW w:w="8374" w:type="dxa"/>
            <w:tcMar>
              <w:top w:w="72" w:type="dxa"/>
              <w:left w:w="115" w:type="dxa"/>
              <w:bottom w:w="72" w:type="dxa"/>
              <w:right w:w="115" w:type="dxa"/>
            </w:tcMar>
          </w:tcPr>
          <w:p w:rsidR="000E52E8" w:rsidRPr="007A7F33" w:rsidRDefault="000E52E8" w:rsidP="000E52E8">
            <w:pPr>
              <w:rPr>
                <w:rFonts w:cstheme="minorHAnsi"/>
                <w:sz w:val="20"/>
                <w:szCs w:val="20"/>
              </w:rPr>
            </w:pPr>
            <w:r w:rsidRPr="007A7F33">
              <w:rPr>
                <w:rFonts w:cstheme="minorHAnsi"/>
                <w:sz w:val="20"/>
                <w:szCs w:val="20"/>
              </w:rPr>
              <w:t>The MOC narrative has been validated by the community coalition</w:t>
            </w:r>
            <w:r>
              <w:rPr>
                <w:rFonts w:cstheme="minorHAnsi"/>
                <w:sz w:val="20"/>
                <w:szCs w:val="20"/>
              </w:rPr>
              <w:t>.</w:t>
            </w:r>
          </w:p>
        </w:tc>
        <w:tc>
          <w:tcPr>
            <w:tcW w:w="1216"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662FD" w:rsidTr="000E52E8">
        <w:tblPrEx>
          <w:jc w:val="left"/>
        </w:tblPrEx>
        <w:trPr>
          <w:cantSplit/>
        </w:trPr>
        <w:tc>
          <w:tcPr>
            <w:tcW w:w="8374" w:type="dxa"/>
            <w:tcMar>
              <w:top w:w="72" w:type="dxa"/>
              <w:left w:w="115" w:type="dxa"/>
              <w:bottom w:w="72" w:type="dxa"/>
              <w:right w:w="115" w:type="dxa"/>
            </w:tcMar>
          </w:tcPr>
          <w:p w:rsidR="000E52E8" w:rsidRPr="007A7F33" w:rsidRDefault="000E52E8" w:rsidP="000E52E8">
            <w:pPr>
              <w:rPr>
                <w:rFonts w:cstheme="minorHAnsi"/>
                <w:sz w:val="20"/>
                <w:szCs w:val="20"/>
              </w:rPr>
            </w:pPr>
            <w:r w:rsidRPr="007A7F33">
              <w:rPr>
                <w:rFonts w:cstheme="minorHAnsi"/>
                <w:sz w:val="20"/>
                <w:szCs w:val="20"/>
              </w:rPr>
              <w:t>Changes to the MOC diagram or narrative have been made, as needed</w:t>
            </w:r>
            <w:r>
              <w:rPr>
                <w:rFonts w:cstheme="minorHAnsi"/>
                <w:sz w:val="20"/>
                <w:szCs w:val="20"/>
              </w:rPr>
              <w:t>.</w:t>
            </w:r>
          </w:p>
        </w:tc>
        <w:tc>
          <w:tcPr>
            <w:tcW w:w="1216"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r w:rsidR="000E52E8" w:rsidRPr="00E662FD" w:rsidTr="000E52E8">
        <w:tblPrEx>
          <w:jc w:val="left"/>
        </w:tblPrEx>
        <w:trPr>
          <w:cantSplit/>
        </w:trPr>
        <w:tc>
          <w:tcPr>
            <w:tcW w:w="8374" w:type="dxa"/>
            <w:tcMar>
              <w:top w:w="72" w:type="dxa"/>
              <w:left w:w="115" w:type="dxa"/>
              <w:bottom w:w="72" w:type="dxa"/>
              <w:right w:w="115" w:type="dxa"/>
            </w:tcMar>
          </w:tcPr>
          <w:p w:rsidR="000E52E8" w:rsidRPr="007A7F33" w:rsidRDefault="000E52E8" w:rsidP="000E52E8">
            <w:pPr>
              <w:rPr>
                <w:rFonts w:cstheme="minorHAnsi"/>
                <w:sz w:val="20"/>
                <w:szCs w:val="20"/>
              </w:rPr>
            </w:pPr>
            <w:r>
              <w:rPr>
                <w:rFonts w:cstheme="minorHAnsi"/>
                <w:sz w:val="20"/>
                <w:szCs w:val="20"/>
              </w:rPr>
              <w:t>Service shortfalls or demographic issues have been prioritized for resolution and assigned to relevant partners to resolve. (</w:t>
            </w:r>
            <w:r w:rsidRPr="0087409A">
              <w:rPr>
                <w:rFonts w:cstheme="minorHAnsi"/>
                <w:i/>
                <w:sz w:val="20"/>
                <w:szCs w:val="20"/>
              </w:rPr>
              <w:t>Worksheet 3.6</w:t>
            </w:r>
            <w:r>
              <w:rPr>
                <w:rFonts w:cstheme="minorHAnsi"/>
                <w:sz w:val="20"/>
                <w:szCs w:val="20"/>
              </w:rPr>
              <w:t>)</w:t>
            </w:r>
          </w:p>
        </w:tc>
        <w:tc>
          <w:tcPr>
            <w:tcW w:w="1216" w:type="dxa"/>
            <w:tcMar>
              <w:top w:w="72" w:type="dxa"/>
              <w:left w:w="115" w:type="dxa"/>
              <w:bottom w:w="72" w:type="dxa"/>
              <w:right w:w="115" w:type="dxa"/>
            </w:tcMar>
            <w:vAlign w:val="center"/>
          </w:tcPr>
          <w:p w:rsidR="000E52E8" w:rsidRPr="00EB2B1C" w:rsidRDefault="000E52E8" w:rsidP="000E52E8">
            <w:pPr>
              <w:jc w:val="center"/>
              <w:rPr>
                <w:rFonts w:cstheme="minorHAnsi"/>
                <w:sz w:val="20"/>
                <w:szCs w:val="20"/>
              </w:rPr>
            </w:pPr>
            <w:r w:rsidRPr="00EB2B1C">
              <w:rPr>
                <w:rFonts w:cstheme="minorHAnsi"/>
                <w:sz w:val="20"/>
                <w:szCs w:val="20"/>
              </w:rPr>
              <w:sym w:font="Wingdings" w:char="F06F"/>
            </w:r>
          </w:p>
        </w:tc>
      </w:tr>
    </w:tbl>
    <w:p w:rsidR="000E52E8" w:rsidRDefault="000E52E8" w:rsidP="000E52E8"/>
    <w:p w:rsidR="000E52E8" w:rsidRPr="00816696" w:rsidRDefault="000E52E8" w:rsidP="009151A9">
      <w:pPr>
        <w:pStyle w:val="Heading2"/>
      </w:pPr>
      <w:r>
        <w:t>Conclusion</w:t>
      </w:r>
    </w:p>
    <w:p w:rsidR="000E52E8" w:rsidRPr="00847B99" w:rsidRDefault="000E52E8" w:rsidP="000E52E8">
      <w:pPr>
        <w:rPr>
          <w:rFonts w:cstheme="minorHAnsi"/>
          <w:szCs w:val="24"/>
        </w:rPr>
      </w:pPr>
      <w:r>
        <w:rPr>
          <w:rFonts w:cstheme="minorHAnsi"/>
          <w:szCs w:val="24"/>
        </w:rPr>
        <w:t>The purpose of this chapter was for you and your planning team to fully understand how your community delivers healthcare on a day-to-day basis. Just as developing a planning team and a coalition is the backbone of community preparedness planning, gaining an understanding of day-to-day healthcare delivery is the backbone of medical surge planning because surge planning requires modifications to your day-to-day model of care. Therefore, i</w:t>
      </w:r>
      <w:r w:rsidRPr="00847B99">
        <w:rPr>
          <w:rFonts w:cstheme="minorHAnsi"/>
          <w:szCs w:val="24"/>
        </w:rPr>
        <w:t>f you think your planning team and community coalition have completed their work task</w:t>
      </w:r>
      <w:r>
        <w:rPr>
          <w:rFonts w:cstheme="minorHAnsi"/>
          <w:szCs w:val="24"/>
        </w:rPr>
        <w:t>s as outlined in this chapter</w:t>
      </w:r>
      <w:r w:rsidRPr="00847B99">
        <w:rPr>
          <w:rFonts w:cstheme="minorHAnsi"/>
          <w:szCs w:val="24"/>
        </w:rPr>
        <w:t xml:space="preserve">, please go to the next chapter to begin working on your community's </w:t>
      </w:r>
      <w:r>
        <w:rPr>
          <w:rFonts w:cstheme="minorHAnsi"/>
          <w:szCs w:val="24"/>
        </w:rPr>
        <w:t>plan for moderate surge</w:t>
      </w:r>
      <w:r w:rsidRPr="00847B99">
        <w:rPr>
          <w:rFonts w:cstheme="minorHAnsi"/>
          <w:szCs w:val="24"/>
        </w:rPr>
        <w:t>.</w:t>
      </w:r>
    </w:p>
    <w:p w:rsidR="000E52E8" w:rsidRDefault="000E52E8" w:rsidP="000E52E8">
      <w:pPr>
        <w:sectPr w:rsidR="000E52E8" w:rsidSect="000E52E8">
          <w:pgSz w:w="12240" w:h="15840" w:code="1"/>
          <w:pgMar w:top="720" w:right="1440" w:bottom="720" w:left="1440" w:header="720" w:footer="720" w:gutter="0"/>
          <w:cols w:space="720"/>
          <w:docGrid w:linePitch="360"/>
        </w:sectPr>
      </w:pPr>
    </w:p>
    <w:p w:rsidR="000E52E8" w:rsidRPr="00816696" w:rsidRDefault="000E52E8" w:rsidP="009151A9">
      <w:pPr>
        <w:pStyle w:val="Heading2"/>
      </w:pPr>
      <w:r>
        <w:lastRenderedPageBreak/>
        <w:t>References and Resources</w:t>
      </w:r>
    </w:p>
    <w:p w:rsidR="000E52E8" w:rsidRPr="00674FCD" w:rsidRDefault="000E52E8" w:rsidP="000E52E8">
      <w:pPr>
        <w:autoSpaceDE w:val="0"/>
        <w:autoSpaceDN w:val="0"/>
        <w:adjustRightInd w:val="0"/>
        <w:rPr>
          <w:b/>
          <w:color w:val="000000"/>
          <w:szCs w:val="20"/>
        </w:rPr>
      </w:pPr>
      <w:r w:rsidRPr="00674FCD">
        <w:rPr>
          <w:b/>
          <w:szCs w:val="20"/>
        </w:rPr>
        <w:t>Community Assessment Tool</w:t>
      </w:r>
    </w:p>
    <w:p w:rsidR="000E52E8" w:rsidRDefault="00AA3FD9" w:rsidP="000E52E8">
      <w:pPr>
        <w:autoSpaceDE w:val="0"/>
        <w:autoSpaceDN w:val="0"/>
        <w:adjustRightInd w:val="0"/>
        <w:spacing w:after="120"/>
        <w:rPr>
          <w:color w:val="000000"/>
          <w:szCs w:val="20"/>
        </w:rPr>
      </w:pPr>
      <w:hyperlink r:id="rId14" w:tooltip="Community Assessment Tool" w:history="1">
        <w:r w:rsidR="000E52E8" w:rsidRPr="00F848AA">
          <w:rPr>
            <w:rStyle w:val="Hyperlink"/>
            <w:szCs w:val="20"/>
          </w:rPr>
          <w:t>http://www.cdc.gov/phpr/healthcare/communities.htm</w:t>
        </w:r>
      </w:hyperlink>
    </w:p>
    <w:p w:rsidR="000E52E8" w:rsidRDefault="000E52E8" w:rsidP="000E52E8">
      <w:pPr>
        <w:rPr>
          <w:rFonts w:eastAsia="Times New Roman" w:cstheme="minorHAnsi"/>
          <w:iCs/>
          <w:color w:val="000000"/>
          <w:szCs w:val="24"/>
          <w:lang w:val="en"/>
        </w:rPr>
      </w:pPr>
      <w:r w:rsidRPr="00283A54">
        <w:rPr>
          <w:rFonts w:eastAsia="Times New Roman" w:cstheme="minorHAnsi"/>
          <w:iCs/>
          <w:color w:val="000000"/>
          <w:szCs w:val="24"/>
          <w:lang w:val="en"/>
        </w:rPr>
        <w:t>This planning tool developed by CDC is intended for use by a community to assess its readiness for a disaster from a total healthcare system perspective. The CAT helps reveal each core agency partners</w:t>
      </w:r>
      <w:r>
        <w:rPr>
          <w:rFonts w:eastAsia="Times New Roman" w:cstheme="minorHAnsi"/>
          <w:iCs/>
          <w:color w:val="000000"/>
          <w:szCs w:val="24"/>
          <w:lang w:val="en"/>
        </w:rPr>
        <w:t>'</w:t>
      </w:r>
      <w:r w:rsidRPr="00283A54">
        <w:rPr>
          <w:rFonts w:eastAsia="Times New Roman" w:cstheme="minorHAnsi"/>
          <w:iCs/>
          <w:color w:val="000000"/>
          <w:szCs w:val="24"/>
          <w:lang w:val="en"/>
        </w:rPr>
        <w:t xml:space="preserve"> capabilities and resources, highlights cases of the same vendors being used for resource supplies by the partners, and address gaps in the community</w:t>
      </w:r>
      <w:r>
        <w:rPr>
          <w:rFonts w:eastAsia="Times New Roman" w:cstheme="minorHAnsi"/>
          <w:iCs/>
          <w:color w:val="000000"/>
          <w:szCs w:val="24"/>
          <w:lang w:val="en"/>
        </w:rPr>
        <w:t>'</w:t>
      </w:r>
      <w:r w:rsidRPr="00283A54">
        <w:rPr>
          <w:rFonts w:eastAsia="Times New Roman" w:cstheme="minorHAnsi"/>
          <w:iCs/>
          <w:color w:val="000000"/>
          <w:szCs w:val="24"/>
          <w:lang w:val="en"/>
        </w:rPr>
        <w:t>s capabilities or potential shortages in resources.</w:t>
      </w:r>
    </w:p>
    <w:p w:rsidR="000E52E8" w:rsidRPr="00C72344" w:rsidRDefault="000E52E8" w:rsidP="000E52E8">
      <w:pPr>
        <w:rPr>
          <w:rFonts w:cstheme="minorHAnsi"/>
          <w:szCs w:val="24"/>
        </w:rPr>
      </w:pPr>
    </w:p>
    <w:p w:rsidR="000E52E8" w:rsidRPr="002B1C8A" w:rsidRDefault="000E52E8" w:rsidP="000E52E8">
      <w:pPr>
        <w:rPr>
          <w:rFonts w:cstheme="minorHAnsi"/>
          <w:b/>
          <w:szCs w:val="24"/>
        </w:rPr>
      </w:pPr>
      <w:r w:rsidRPr="002B1C8A">
        <w:rPr>
          <w:rFonts w:cstheme="minorHAnsi"/>
          <w:b/>
          <w:szCs w:val="24"/>
        </w:rPr>
        <w:t>Homeland Security Exercise and Evaluation Program (HSEEP)</w:t>
      </w:r>
    </w:p>
    <w:p w:rsidR="000E52E8" w:rsidRDefault="00AA3FD9" w:rsidP="000E52E8">
      <w:pPr>
        <w:spacing w:after="120"/>
      </w:pPr>
      <w:hyperlink r:id="rId15" w:tooltip="Homeland Security Exercise and Evaluation Program (HSEEP)" w:history="1">
        <w:r w:rsidR="000E52E8" w:rsidRPr="00DB4B05">
          <w:rPr>
            <w:rStyle w:val="Hyperlink"/>
          </w:rPr>
          <w:t>https://www.fema.gov/media-library/assets/documents/32326</w:t>
        </w:r>
      </w:hyperlink>
    </w:p>
    <w:p w:rsidR="000E52E8" w:rsidRDefault="000E52E8" w:rsidP="000E52E8">
      <w:pPr>
        <w:rPr>
          <w:rFonts w:cstheme="minorHAnsi"/>
          <w:szCs w:val="24"/>
        </w:rPr>
      </w:pPr>
      <w:r w:rsidRPr="006F362D">
        <w:rPr>
          <w:rFonts w:cstheme="minorHAnsi"/>
          <w:szCs w:val="24"/>
        </w:rPr>
        <w:t xml:space="preserve">Developed by the U.S. Department of Homeland Security, </w:t>
      </w:r>
      <w:r w:rsidRPr="00F0705D">
        <w:rPr>
          <w:szCs w:val="24"/>
        </w:rPr>
        <w:t>HSEEP provides a set of guiding principles for exercise programs, as well as a common approach to exercise program management, design and development, conduct, evaluation, and improvement planning.</w:t>
      </w:r>
      <w:r w:rsidRPr="006F362D">
        <w:rPr>
          <w:rFonts w:cstheme="minorHAnsi"/>
          <w:szCs w:val="24"/>
        </w:rPr>
        <w:t xml:space="preserve"> Partners can use the process outlined in this program to develop a discussion</w:t>
      </w:r>
      <w:r>
        <w:rPr>
          <w:rFonts w:cstheme="minorHAnsi"/>
          <w:szCs w:val="24"/>
        </w:rPr>
        <w:t>-</w:t>
      </w:r>
      <w:r w:rsidRPr="006F362D">
        <w:rPr>
          <w:rFonts w:cstheme="minorHAnsi"/>
          <w:szCs w:val="24"/>
        </w:rPr>
        <w:t>based exercise to evaluate the accuracy of the</w:t>
      </w:r>
      <w:r>
        <w:rPr>
          <w:rFonts w:cstheme="minorHAnsi"/>
          <w:szCs w:val="24"/>
        </w:rPr>
        <w:t xml:space="preserve"> community MOC</w:t>
      </w:r>
      <w:r w:rsidRPr="006F362D">
        <w:rPr>
          <w:rFonts w:cstheme="minorHAnsi"/>
          <w:szCs w:val="24"/>
        </w:rPr>
        <w:t xml:space="preserve"> diagram and narrative.</w:t>
      </w:r>
    </w:p>
    <w:p w:rsidR="000E52E8" w:rsidRDefault="000E52E8" w:rsidP="000E52E8">
      <w:pPr>
        <w:rPr>
          <w:rFonts w:cstheme="minorHAnsi"/>
          <w:szCs w:val="24"/>
        </w:rPr>
      </w:pPr>
    </w:p>
    <w:p w:rsidR="000E52E8" w:rsidRDefault="000E52E8" w:rsidP="000E52E8">
      <w:pPr>
        <w:rPr>
          <w:rFonts w:cstheme="minorHAnsi"/>
          <w:b/>
          <w:szCs w:val="24"/>
        </w:rPr>
      </w:pPr>
      <w:r w:rsidRPr="002B1C8A">
        <w:rPr>
          <w:rFonts w:cstheme="minorHAnsi"/>
          <w:b/>
          <w:szCs w:val="24"/>
        </w:rPr>
        <w:t>Pandemic Inf</w:t>
      </w:r>
      <w:r>
        <w:rPr>
          <w:rFonts w:cstheme="minorHAnsi"/>
          <w:b/>
          <w:szCs w:val="24"/>
        </w:rPr>
        <w:t>luenza Electronic Exercise Tool</w:t>
      </w:r>
    </w:p>
    <w:p w:rsidR="000E52E8" w:rsidRPr="002B1C8A" w:rsidRDefault="000E52E8" w:rsidP="000E52E8">
      <w:pPr>
        <w:spacing w:after="120"/>
        <w:rPr>
          <w:rFonts w:cstheme="minorHAnsi"/>
          <w:color w:val="0000FF"/>
          <w:szCs w:val="24"/>
        </w:rPr>
      </w:pPr>
      <w:r w:rsidRPr="002B1C8A">
        <w:rPr>
          <w:rFonts w:cstheme="minorHAnsi"/>
          <w:color w:val="0000FF"/>
          <w:szCs w:val="24"/>
        </w:rPr>
        <w:t>(</w:t>
      </w:r>
      <w:r>
        <w:rPr>
          <w:rFonts w:cstheme="minorHAnsi"/>
          <w:color w:val="0000FF"/>
          <w:szCs w:val="24"/>
        </w:rPr>
        <w:t>To be available soon</w:t>
      </w:r>
      <w:r w:rsidRPr="002B1C8A">
        <w:rPr>
          <w:rFonts w:cstheme="minorHAnsi"/>
          <w:color w:val="0000FF"/>
          <w:szCs w:val="24"/>
        </w:rPr>
        <w:t>)</w:t>
      </w:r>
    </w:p>
    <w:p w:rsidR="000E52E8" w:rsidRDefault="000E52E8" w:rsidP="000E52E8">
      <w:pPr>
        <w:rPr>
          <w:rFonts w:cstheme="minorHAnsi"/>
          <w:szCs w:val="24"/>
        </w:rPr>
      </w:pPr>
      <w:r w:rsidRPr="006F362D">
        <w:rPr>
          <w:rFonts w:cstheme="minorHAnsi"/>
          <w:szCs w:val="24"/>
        </w:rPr>
        <w:t xml:space="preserve">Developed by </w:t>
      </w:r>
      <w:r>
        <w:rPr>
          <w:rFonts w:cstheme="minorHAnsi"/>
          <w:szCs w:val="24"/>
        </w:rPr>
        <w:t>CDC-HPA</w:t>
      </w:r>
      <w:r w:rsidRPr="006F362D">
        <w:rPr>
          <w:rFonts w:cstheme="minorHAnsi"/>
          <w:szCs w:val="24"/>
        </w:rPr>
        <w:t xml:space="preserve">, this tool provides </w:t>
      </w:r>
      <w:r>
        <w:rPr>
          <w:rFonts w:cstheme="minorHAnsi"/>
          <w:szCs w:val="24"/>
        </w:rPr>
        <w:t>a means for communities to exercise and improve pandemic influenza plans without the need for in-person exercises.</w:t>
      </w:r>
    </w:p>
    <w:sectPr w:rsidR="000E52E8" w:rsidSect="000E52E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D9" w:rsidRDefault="00AA3FD9" w:rsidP="000E52E8">
      <w:pPr>
        <w:spacing w:line="240" w:lineRule="auto"/>
      </w:pPr>
      <w:r>
        <w:separator/>
      </w:r>
    </w:p>
  </w:endnote>
  <w:endnote w:type="continuationSeparator" w:id="0">
    <w:p w:rsidR="00AA3FD9" w:rsidRDefault="00AA3FD9" w:rsidP="000E5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anti BT">
    <w:altName w:val="Chianti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E8" w:rsidRDefault="000E52E8" w:rsidP="000E52E8">
    <w:pPr>
      <w:pStyle w:val="Footer"/>
      <w:rPr>
        <w:sz w:val="20"/>
        <w:szCs w:val="20"/>
      </w:rPr>
    </w:pPr>
  </w:p>
  <w:p w:rsidR="000E52E8" w:rsidRPr="002C7593" w:rsidRDefault="000E52E8" w:rsidP="000E52E8">
    <w:pPr>
      <w:pStyle w:val="Footer"/>
      <w:ind w:left="979" w:hanging="979"/>
      <w:rPr>
        <w:sz w:val="20"/>
        <w:szCs w:val="20"/>
      </w:rPr>
    </w:pPr>
    <w:r w:rsidRPr="00830F8A">
      <w:rPr>
        <w:b/>
        <w:sz w:val="20"/>
        <w:szCs w:val="20"/>
      </w:rPr>
      <w:t>Documenting Day-to-Day</w:t>
    </w:r>
    <w:r w:rsidR="00C4304B" w:rsidRPr="00830F8A">
      <w:rPr>
        <w:b/>
        <w:sz w:val="20"/>
        <w:szCs w:val="20"/>
      </w:rPr>
      <w:t xml:space="preserve"> </w:t>
    </w:r>
    <w:r w:rsidR="00C4304B" w:rsidRPr="00830F8A">
      <w:rPr>
        <w:b/>
        <w:noProof/>
        <w:sz w:val="20"/>
        <w:szCs w:val="20"/>
      </w:rPr>
      <w:t>Healthcare Delivery</w:t>
    </w:r>
    <w:r w:rsidRPr="002C7593">
      <w:rPr>
        <w:sz w:val="20"/>
        <w:szCs w:val="20"/>
      </w:rPr>
      <w:tab/>
    </w:r>
    <w:r w:rsidRPr="002C7593">
      <w:rPr>
        <w:sz w:val="20"/>
        <w:szCs w:val="20"/>
      </w:rPr>
      <w:tab/>
    </w:r>
    <w:sdt>
      <w:sdtPr>
        <w:rPr>
          <w:sz w:val="20"/>
          <w:szCs w:val="20"/>
        </w:rPr>
        <w:id w:val="335354836"/>
        <w:docPartObj>
          <w:docPartGallery w:val="Page Numbers (Bottom of Page)"/>
          <w:docPartUnique/>
        </w:docPartObj>
      </w:sdtPr>
      <w:sdtEndPr>
        <w:rPr>
          <w:noProof/>
        </w:rPr>
      </w:sdtEndPr>
      <w:sdtContent>
        <w:r w:rsidR="00C4304B">
          <w:rPr>
            <w:sz w:val="20"/>
            <w:szCs w:val="20"/>
          </w:rPr>
          <w:t>3-</w:t>
        </w:r>
        <w:r w:rsidRPr="002C7593">
          <w:rPr>
            <w:sz w:val="20"/>
            <w:szCs w:val="20"/>
          </w:rPr>
          <w:fldChar w:fldCharType="begin"/>
        </w:r>
        <w:r w:rsidRPr="002C7593">
          <w:rPr>
            <w:sz w:val="20"/>
            <w:szCs w:val="20"/>
          </w:rPr>
          <w:instrText xml:space="preserve"> PAGE   \* MERGEFORMAT </w:instrText>
        </w:r>
        <w:r w:rsidRPr="002C7593">
          <w:rPr>
            <w:sz w:val="20"/>
            <w:szCs w:val="20"/>
          </w:rPr>
          <w:fldChar w:fldCharType="separate"/>
        </w:r>
        <w:r w:rsidR="00541070">
          <w:rPr>
            <w:noProof/>
            <w:sz w:val="20"/>
            <w:szCs w:val="20"/>
          </w:rPr>
          <w:t>2</w:t>
        </w:r>
        <w:r w:rsidRPr="002C7593">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D9" w:rsidRDefault="00AA3FD9" w:rsidP="000E52E8">
      <w:pPr>
        <w:spacing w:line="240" w:lineRule="auto"/>
      </w:pPr>
      <w:r>
        <w:separator/>
      </w:r>
    </w:p>
  </w:footnote>
  <w:footnote w:type="continuationSeparator" w:id="0">
    <w:p w:rsidR="00AA3FD9" w:rsidRDefault="00AA3FD9" w:rsidP="000E52E8">
      <w:pPr>
        <w:spacing w:line="240" w:lineRule="auto"/>
      </w:pPr>
      <w:r>
        <w:continuationSeparator/>
      </w:r>
    </w:p>
  </w:footnote>
  <w:footnote w:id="1">
    <w:p w:rsidR="000E52E8" w:rsidRDefault="000E52E8" w:rsidP="000E52E8">
      <w:pPr>
        <w:pStyle w:val="FootnoteText"/>
        <w:tabs>
          <w:tab w:val="left" w:pos="180"/>
        </w:tabs>
        <w:spacing w:after="240" w:line="276" w:lineRule="auto"/>
        <w:ind w:left="180" w:hanging="180"/>
      </w:pPr>
      <w:r>
        <w:rPr>
          <w:rStyle w:val="FootnoteReference"/>
        </w:rPr>
        <w:footnoteRef/>
      </w:r>
      <w:r>
        <w:tab/>
        <w:t>Medical surge is defined as t</w:t>
      </w:r>
      <w:r w:rsidRPr="00B1565D">
        <w:rPr>
          <w:rFonts w:cstheme="minorHAnsi"/>
        </w:rPr>
        <w:t>he ability to provide adequate medical evaluation and care during events that exceed the limits of the normal medical infrastructure of an affected community (through numbers or types of patients). It encompasses the ability of healthcare organizations</w:t>
      </w:r>
      <w:r>
        <w:rPr>
          <w:rFonts w:cstheme="minorHAnsi"/>
        </w:rPr>
        <w:t xml:space="preserve"> </w:t>
      </w:r>
      <w:r w:rsidRPr="00B1565D">
        <w:rPr>
          <w:rFonts w:cstheme="minorHAnsi"/>
        </w:rPr>
        <w:t>to survive a hazard impact and maintain or rapidly recover operations that were compromised (a concept known as medical system resiliency).</w:t>
      </w:r>
    </w:p>
  </w:footnote>
  <w:footnote w:id="2">
    <w:p w:rsidR="000E52E8" w:rsidRDefault="000E52E8" w:rsidP="000E52E8">
      <w:pPr>
        <w:pStyle w:val="FootnoteText"/>
        <w:ind w:left="187" w:hanging="187"/>
      </w:pPr>
      <w:r>
        <w:rPr>
          <w:rStyle w:val="FootnoteReference"/>
        </w:rPr>
        <w:footnoteRef/>
      </w:r>
      <w:r>
        <w:t xml:space="preserve"> </w:t>
      </w:r>
      <w:r>
        <w:tab/>
        <w:t xml:space="preserve">IOM uses the term, </w:t>
      </w:r>
      <w:r w:rsidRPr="005E1EBC">
        <w:rPr>
          <w:i/>
        </w:rPr>
        <w:t>conventional capacity</w:t>
      </w:r>
      <w:r>
        <w:t xml:space="preserve">, to define the day-to-day provision of healthcare. In defining conventional capacity, IOM states that the </w:t>
      </w:r>
      <w:r w:rsidRPr="00795888">
        <w:rPr>
          <w:rFonts w:eastAsia="Times New Roman" w:cs="Times New Roman"/>
          <w:color w:val="000000"/>
          <w:szCs w:val="24"/>
        </w:rPr>
        <w:t>spaces, staff, and supplies used are consistent with daily practices within the institution. These spaces and practices are used during a major mass casualty incident that triggers activation of the facility emergency operations plan.</w:t>
      </w:r>
      <w:r>
        <w:rPr>
          <w:rFonts w:eastAsia="Times New Roman" w:cs="Times New Roman"/>
          <w:color w:val="000000"/>
          <w:szCs w:val="24"/>
        </w:rPr>
        <w:t xml:space="preserve"> (See </w:t>
      </w:r>
      <w:hyperlink r:id="rId1" w:tooltip="Continuum of Surge Capacity and Standards of Care" w:history="1">
        <w:r w:rsidRPr="00B542B8">
          <w:rPr>
            <w:rStyle w:val="Hyperlink"/>
            <w:rFonts w:eastAsia="Times New Roman" w:cs="Times New Roman"/>
            <w:szCs w:val="24"/>
          </w:rPr>
          <w:t>http://www.ncbi.nlm.nih.gov/books/NBK32751/</w:t>
        </w:r>
      </w:hyperlink>
      <w:r>
        <w:rPr>
          <w:rFonts w:eastAsia="Times New Roman" w:cs="Times New Roman"/>
          <w:color w:val="000000"/>
          <w:szCs w:val="24"/>
        </w:rPr>
        <w:t xml:space="preserve">) </w:t>
      </w:r>
    </w:p>
  </w:footnote>
  <w:footnote w:id="3">
    <w:p w:rsidR="000E52E8" w:rsidRDefault="000E52E8" w:rsidP="000E52E8">
      <w:pPr>
        <w:pStyle w:val="FootnoteText"/>
        <w:tabs>
          <w:tab w:val="left" w:pos="180"/>
        </w:tabs>
        <w:spacing w:line="276" w:lineRule="auto"/>
        <w:ind w:left="187" w:hanging="187"/>
      </w:pPr>
      <w:r>
        <w:rPr>
          <w:rStyle w:val="FootnoteReference"/>
        </w:rPr>
        <w:footnoteRef/>
      </w:r>
      <w:r>
        <w:tab/>
        <w:t>Some of this information may have been collected already as part of your Community Health Needs Assessment performed under the umbrella of the Affordable Care Act of 2010.</w:t>
      </w:r>
    </w:p>
  </w:footnote>
  <w:footnote w:id="4">
    <w:p w:rsidR="000E52E8" w:rsidRPr="004F60D4" w:rsidRDefault="000E52E8" w:rsidP="000E52E8">
      <w:pPr>
        <w:pStyle w:val="FootnoteText"/>
        <w:tabs>
          <w:tab w:val="left" w:pos="180"/>
        </w:tabs>
        <w:spacing w:line="276" w:lineRule="auto"/>
        <w:ind w:left="187" w:hanging="187"/>
        <w:rPr>
          <w:rFonts w:cstheme="minorHAnsi"/>
        </w:rPr>
      </w:pPr>
      <w:r w:rsidRPr="00C33DB7">
        <w:rPr>
          <w:rStyle w:val="FootnoteReference"/>
          <w:rFonts w:cstheme="minorHAnsi"/>
        </w:rPr>
        <w:footnoteRef/>
      </w:r>
      <w:r w:rsidRPr="00C33DB7">
        <w:rPr>
          <w:rFonts w:cstheme="minorHAnsi"/>
        </w:rPr>
        <w:tab/>
        <w:t xml:space="preserve">The authors of this document consider the term </w:t>
      </w:r>
      <w:r w:rsidRPr="00C33DB7">
        <w:rPr>
          <w:rFonts w:cstheme="minorHAnsi"/>
          <w:i/>
        </w:rPr>
        <w:t>partner(s)</w:t>
      </w:r>
      <w:r w:rsidRPr="00C33DB7">
        <w:rPr>
          <w:rFonts w:cstheme="minorHAnsi"/>
        </w:rPr>
        <w:t xml:space="preserve"> to include both core and </w:t>
      </w:r>
      <w:r>
        <w:rPr>
          <w:rFonts w:cstheme="minorHAnsi"/>
        </w:rPr>
        <w:t>noncore</w:t>
      </w:r>
      <w:r w:rsidRPr="00C33DB7">
        <w:rPr>
          <w:rFonts w:cstheme="minorHAnsi"/>
        </w:rPr>
        <w:t xml:space="preserve"> sectors and their subsectors.</w:t>
      </w:r>
    </w:p>
  </w:footnote>
  <w:footnote w:id="5">
    <w:p w:rsidR="000E52E8" w:rsidRDefault="000E52E8" w:rsidP="000E52E8">
      <w:pPr>
        <w:pStyle w:val="FootnoteText"/>
        <w:tabs>
          <w:tab w:val="left" w:pos="180"/>
        </w:tabs>
        <w:spacing w:after="240" w:line="276" w:lineRule="auto"/>
        <w:ind w:left="187" w:hanging="187"/>
      </w:pPr>
      <w:r>
        <w:rPr>
          <w:rStyle w:val="FootnoteReference"/>
        </w:rPr>
        <w:footnoteRef/>
      </w:r>
      <w:r>
        <w:tab/>
        <w:t>The MOC diagram and narrative may be developed in an order suitable to your planning team (i.e., either the MOC diagram first followed by the narrative or narrative first followed by the diagram).</w:t>
      </w:r>
    </w:p>
  </w:footnote>
  <w:footnote w:id="6">
    <w:p w:rsidR="000E52E8" w:rsidRPr="00694FDC" w:rsidRDefault="000E52E8" w:rsidP="000E52E8">
      <w:pPr>
        <w:pStyle w:val="FootnoteText"/>
        <w:spacing w:line="276" w:lineRule="auto"/>
        <w:ind w:left="216" w:hanging="216"/>
      </w:pPr>
      <w:r>
        <w:rPr>
          <w:rStyle w:val="FootnoteReference"/>
        </w:rPr>
        <w:footnoteRef/>
      </w:r>
      <w:r>
        <w:tab/>
      </w:r>
      <w:r>
        <w:rPr>
          <w:i/>
        </w:rPr>
        <w:t>Points of entry</w:t>
      </w:r>
      <w:r>
        <w:t xml:space="preserve"> refer to the places where a patient seeks care or is taken for care. Common points of entry are primary care providers, urgent care centers, hospital EDs, and phone calls to 9-1-1.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E8" w:rsidRDefault="00AA3F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640501" o:spid="_x0000_s2050"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A7" w:rsidRPr="00AF24A7" w:rsidRDefault="000E52E8" w:rsidP="00AF24A7">
    <w:pPr>
      <w:pStyle w:val="Header"/>
      <w:jc w:val="center"/>
      <w:rPr>
        <w:b/>
        <w:sz w:val="16"/>
      </w:rPr>
    </w:pPr>
    <w:r w:rsidRPr="00AF24A7">
      <w:rPr>
        <w:b/>
        <w:sz w:val="20"/>
      </w:rPr>
      <w:t>Community Planning Framework</w:t>
    </w:r>
    <w:r w:rsidR="00AF24A7" w:rsidRPr="00AF24A7">
      <w:rPr>
        <w:b/>
        <w:sz w:val="20"/>
      </w:rPr>
      <w:t xml:space="preserve"> for Healthcare Preparedness</w:t>
    </w:r>
  </w:p>
  <w:p w:rsidR="000E52E8" w:rsidRPr="006065AD" w:rsidRDefault="000E52E8" w:rsidP="000E52E8">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E8" w:rsidRDefault="00AA3F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640500"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68"/>
    <w:multiLevelType w:val="hybridMultilevel"/>
    <w:tmpl w:val="989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94D46"/>
    <w:multiLevelType w:val="hybridMultilevel"/>
    <w:tmpl w:val="0BAE5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A81404"/>
    <w:multiLevelType w:val="hybridMultilevel"/>
    <w:tmpl w:val="99F6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8242A"/>
    <w:multiLevelType w:val="hybridMultilevel"/>
    <w:tmpl w:val="DBA8474E"/>
    <w:lvl w:ilvl="0" w:tplc="11D6897A">
      <w:start w:val="1"/>
      <w:numFmt w:val="bullet"/>
      <w:pStyle w:val="CAT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47E14"/>
    <w:multiLevelType w:val="hybridMultilevel"/>
    <w:tmpl w:val="0FD0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E3889"/>
    <w:multiLevelType w:val="hybridMultilevel"/>
    <w:tmpl w:val="2ABE48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8336BE7"/>
    <w:multiLevelType w:val="multilevel"/>
    <w:tmpl w:val="595A2FF4"/>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E4B2606"/>
    <w:multiLevelType w:val="hybridMultilevel"/>
    <w:tmpl w:val="FF863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C70F9D"/>
    <w:multiLevelType w:val="hybridMultilevel"/>
    <w:tmpl w:val="A970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004DC4"/>
    <w:multiLevelType w:val="multilevel"/>
    <w:tmpl w:val="15081EE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406CBA"/>
    <w:multiLevelType w:val="hybridMultilevel"/>
    <w:tmpl w:val="4A14462A"/>
    <w:lvl w:ilvl="0" w:tplc="5A584610">
      <w:start w:val="1"/>
      <w:numFmt w:val="decimal"/>
      <w:lvlText w:val="%1."/>
      <w:lvlJc w:val="left"/>
      <w:pPr>
        <w:ind w:left="1440" w:hanging="360"/>
      </w:pPr>
      <w:rPr>
        <w:rFonts w:asciiTheme="majorHAnsi" w:hAnsiTheme="maj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1B6056"/>
    <w:multiLevelType w:val="hybridMultilevel"/>
    <w:tmpl w:val="FDA66E9E"/>
    <w:lvl w:ilvl="0" w:tplc="0A1C2ED0">
      <w:start w:val="1"/>
      <w:numFmt w:val="bullet"/>
      <w:lvlText w:val=""/>
      <w:lvlJc w:val="left"/>
      <w:pPr>
        <w:ind w:left="1135" w:hanging="360"/>
      </w:pPr>
      <w:rPr>
        <w:rFonts w:ascii="Symbol" w:hAnsi="Symbol" w:hint="default"/>
        <w:vertAlign w:val="baseline"/>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1"/>
  </w:num>
  <w:num w:numId="2">
    <w:abstractNumId w:val="8"/>
  </w:num>
  <w:num w:numId="3">
    <w:abstractNumId w:val="2"/>
  </w:num>
  <w:num w:numId="4">
    <w:abstractNumId w:val="10"/>
  </w:num>
  <w:num w:numId="5">
    <w:abstractNumId w:val="9"/>
  </w:num>
  <w:num w:numId="6">
    <w:abstractNumId w:val="6"/>
  </w:num>
  <w:num w:numId="7">
    <w:abstractNumId w:val="4"/>
  </w:num>
  <w:num w:numId="8">
    <w:abstractNumId w:val="5"/>
  </w:num>
  <w:num w:numId="9">
    <w:abstractNumId w:val="3"/>
  </w:num>
  <w:num w:numId="10">
    <w:abstractNumId w:val="7"/>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E8"/>
    <w:rsid w:val="000E52E8"/>
    <w:rsid w:val="0020280A"/>
    <w:rsid w:val="0027715E"/>
    <w:rsid w:val="00383378"/>
    <w:rsid w:val="003D6B93"/>
    <w:rsid w:val="00541070"/>
    <w:rsid w:val="00546F6D"/>
    <w:rsid w:val="00640FBE"/>
    <w:rsid w:val="0065446B"/>
    <w:rsid w:val="006F3206"/>
    <w:rsid w:val="00830F8A"/>
    <w:rsid w:val="008D6791"/>
    <w:rsid w:val="009151A9"/>
    <w:rsid w:val="00A410CB"/>
    <w:rsid w:val="00AA3FD9"/>
    <w:rsid w:val="00AF24A7"/>
    <w:rsid w:val="00B06FEB"/>
    <w:rsid w:val="00B602C1"/>
    <w:rsid w:val="00B804D3"/>
    <w:rsid w:val="00BB4FD4"/>
    <w:rsid w:val="00C4304B"/>
    <w:rsid w:val="00EC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5E"/>
  </w:style>
  <w:style w:type="paragraph" w:styleId="Heading1">
    <w:name w:val="heading 1"/>
    <w:basedOn w:val="Normal"/>
    <w:next w:val="Normal"/>
    <w:link w:val="Heading1Char"/>
    <w:uiPriority w:val="9"/>
    <w:qFormat/>
    <w:rsid w:val="0027715E"/>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9151A9"/>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9151A9"/>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3D6B93"/>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27715E"/>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27715E"/>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27715E"/>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27715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771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5E"/>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9151A9"/>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9151A9"/>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3D6B93"/>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27715E"/>
    <w:pPr>
      <w:spacing w:after="200"/>
    </w:pPr>
    <w:rPr>
      <w:rFonts w:ascii="Times New Roman" w:eastAsia="Calibri" w:hAnsi="Times New Roman" w:cs="Times New Roman"/>
      <w:sz w:val="22"/>
    </w:rPr>
  </w:style>
  <w:style w:type="character" w:customStyle="1" w:styleId="Style1Char">
    <w:name w:val="Style1 Char"/>
    <w:link w:val="Style1"/>
    <w:rsid w:val="0027715E"/>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2771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771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771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7715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7715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7715E"/>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277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15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7715E"/>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7715E"/>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27715E"/>
    <w:rPr>
      <w:b/>
      <w:bCs/>
    </w:rPr>
  </w:style>
  <w:style w:type="character" w:styleId="Emphasis">
    <w:name w:val="Emphasis"/>
    <w:basedOn w:val="DefaultParagraphFont"/>
    <w:uiPriority w:val="20"/>
    <w:qFormat/>
    <w:rsid w:val="0027715E"/>
    <w:rPr>
      <w:i/>
      <w:iCs/>
    </w:rPr>
  </w:style>
  <w:style w:type="paragraph" w:styleId="NoSpacing">
    <w:name w:val="No Spacing"/>
    <w:link w:val="NoSpacingChar"/>
    <w:uiPriority w:val="1"/>
    <w:qFormat/>
    <w:rsid w:val="0027715E"/>
    <w:pPr>
      <w:spacing w:line="240" w:lineRule="auto"/>
    </w:pPr>
    <w:rPr>
      <w:sz w:val="22"/>
    </w:rPr>
  </w:style>
  <w:style w:type="character" w:customStyle="1" w:styleId="NoSpacingChar">
    <w:name w:val="No Spacing Char"/>
    <w:basedOn w:val="DefaultParagraphFont"/>
    <w:link w:val="NoSpacing"/>
    <w:uiPriority w:val="1"/>
    <w:rsid w:val="0027715E"/>
    <w:rPr>
      <w:sz w:val="22"/>
    </w:rPr>
  </w:style>
  <w:style w:type="paragraph" w:styleId="ListParagraph">
    <w:name w:val="List Paragraph"/>
    <w:basedOn w:val="Normal"/>
    <w:uiPriority w:val="34"/>
    <w:qFormat/>
    <w:rsid w:val="0027715E"/>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27715E"/>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27715E"/>
    <w:rPr>
      <w:rFonts w:eastAsiaTheme="minorEastAsia"/>
      <w:i/>
      <w:iCs/>
      <w:color w:val="000000" w:themeColor="text1"/>
      <w:sz w:val="22"/>
    </w:rPr>
  </w:style>
  <w:style w:type="paragraph" w:styleId="IntenseQuote">
    <w:name w:val="Intense Quote"/>
    <w:basedOn w:val="Normal"/>
    <w:next w:val="Normal"/>
    <w:link w:val="IntenseQuoteChar"/>
    <w:uiPriority w:val="30"/>
    <w:qFormat/>
    <w:rsid w:val="0027715E"/>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27715E"/>
    <w:rPr>
      <w:rFonts w:eastAsiaTheme="minorEastAsia"/>
      <w:b/>
      <w:bCs/>
      <w:i/>
      <w:iCs/>
      <w:color w:val="4F81BD" w:themeColor="accent1"/>
      <w:sz w:val="22"/>
    </w:rPr>
  </w:style>
  <w:style w:type="character" w:styleId="SubtleEmphasis">
    <w:name w:val="Subtle Emphasis"/>
    <w:basedOn w:val="DefaultParagraphFont"/>
    <w:uiPriority w:val="19"/>
    <w:qFormat/>
    <w:rsid w:val="0027715E"/>
    <w:rPr>
      <w:i/>
      <w:iCs/>
      <w:color w:val="808080" w:themeColor="text1" w:themeTint="7F"/>
    </w:rPr>
  </w:style>
  <w:style w:type="character" w:styleId="IntenseEmphasis">
    <w:name w:val="Intense Emphasis"/>
    <w:basedOn w:val="DefaultParagraphFont"/>
    <w:uiPriority w:val="21"/>
    <w:qFormat/>
    <w:rsid w:val="0027715E"/>
    <w:rPr>
      <w:b/>
      <w:bCs/>
      <w:i/>
      <w:iCs/>
      <w:color w:val="4F81BD" w:themeColor="accent1"/>
    </w:rPr>
  </w:style>
  <w:style w:type="character" w:styleId="SubtleReference">
    <w:name w:val="Subtle Reference"/>
    <w:basedOn w:val="DefaultParagraphFont"/>
    <w:uiPriority w:val="31"/>
    <w:qFormat/>
    <w:rsid w:val="0027715E"/>
    <w:rPr>
      <w:smallCaps/>
      <w:color w:val="C0504D" w:themeColor="accent2"/>
      <w:u w:val="single"/>
    </w:rPr>
  </w:style>
  <w:style w:type="character" w:styleId="IntenseReference">
    <w:name w:val="Intense Reference"/>
    <w:basedOn w:val="DefaultParagraphFont"/>
    <w:uiPriority w:val="32"/>
    <w:qFormat/>
    <w:rsid w:val="0027715E"/>
    <w:rPr>
      <w:b/>
      <w:bCs/>
      <w:smallCaps/>
      <w:color w:val="C0504D" w:themeColor="accent2"/>
      <w:spacing w:val="5"/>
      <w:u w:val="single"/>
    </w:rPr>
  </w:style>
  <w:style w:type="character" w:styleId="BookTitle">
    <w:name w:val="Book Title"/>
    <w:basedOn w:val="DefaultParagraphFont"/>
    <w:uiPriority w:val="33"/>
    <w:qFormat/>
    <w:rsid w:val="0027715E"/>
    <w:rPr>
      <w:b/>
      <w:bCs/>
      <w:smallCaps/>
      <w:spacing w:val="5"/>
    </w:rPr>
  </w:style>
  <w:style w:type="paragraph" w:styleId="TOCHeading">
    <w:name w:val="TOC Heading"/>
    <w:basedOn w:val="Heading1"/>
    <w:next w:val="Normal"/>
    <w:uiPriority w:val="39"/>
    <w:semiHidden/>
    <w:unhideWhenUsed/>
    <w:qFormat/>
    <w:rsid w:val="0027715E"/>
    <w:pPr>
      <w:outlineLvl w:val="9"/>
    </w:pPr>
  </w:style>
  <w:style w:type="paragraph" w:styleId="Header">
    <w:name w:val="header"/>
    <w:basedOn w:val="Normal"/>
    <w:link w:val="HeaderChar"/>
    <w:uiPriority w:val="99"/>
    <w:unhideWhenUsed/>
    <w:rsid w:val="000E52E8"/>
    <w:pPr>
      <w:tabs>
        <w:tab w:val="center" w:pos="4680"/>
        <w:tab w:val="right" w:pos="9360"/>
      </w:tabs>
      <w:spacing w:line="240" w:lineRule="auto"/>
    </w:pPr>
  </w:style>
  <w:style w:type="character" w:customStyle="1" w:styleId="HeaderChar">
    <w:name w:val="Header Char"/>
    <w:basedOn w:val="DefaultParagraphFont"/>
    <w:link w:val="Header"/>
    <w:uiPriority w:val="99"/>
    <w:rsid w:val="000E52E8"/>
  </w:style>
  <w:style w:type="paragraph" w:styleId="Footer">
    <w:name w:val="footer"/>
    <w:basedOn w:val="Normal"/>
    <w:link w:val="FooterChar"/>
    <w:uiPriority w:val="99"/>
    <w:unhideWhenUsed/>
    <w:rsid w:val="000E52E8"/>
    <w:pPr>
      <w:tabs>
        <w:tab w:val="center" w:pos="4680"/>
        <w:tab w:val="right" w:pos="9360"/>
      </w:tabs>
      <w:spacing w:line="240" w:lineRule="auto"/>
    </w:pPr>
  </w:style>
  <w:style w:type="character" w:customStyle="1" w:styleId="FooterChar">
    <w:name w:val="Footer Char"/>
    <w:basedOn w:val="DefaultParagraphFont"/>
    <w:link w:val="Footer"/>
    <w:uiPriority w:val="99"/>
    <w:rsid w:val="000E52E8"/>
  </w:style>
  <w:style w:type="paragraph" w:styleId="BalloonText">
    <w:name w:val="Balloon Text"/>
    <w:basedOn w:val="Normal"/>
    <w:link w:val="BalloonTextChar"/>
    <w:uiPriority w:val="99"/>
    <w:semiHidden/>
    <w:unhideWhenUsed/>
    <w:rsid w:val="000E5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E8"/>
    <w:rPr>
      <w:rFonts w:ascii="Tahoma" w:hAnsi="Tahoma" w:cs="Tahoma"/>
      <w:sz w:val="16"/>
      <w:szCs w:val="16"/>
    </w:rPr>
  </w:style>
  <w:style w:type="character" w:customStyle="1" w:styleId="A01">
    <w:name w:val="A0+1"/>
    <w:uiPriority w:val="99"/>
    <w:rsid w:val="000E52E8"/>
    <w:rPr>
      <w:color w:val="000000"/>
      <w:sz w:val="18"/>
      <w:szCs w:val="18"/>
    </w:rPr>
  </w:style>
  <w:style w:type="character" w:customStyle="1" w:styleId="A4">
    <w:name w:val="A4"/>
    <w:uiPriority w:val="99"/>
    <w:rsid w:val="000E52E8"/>
    <w:rPr>
      <w:rFonts w:cs="Myriad Pro"/>
      <w:color w:val="000000"/>
      <w:sz w:val="20"/>
      <w:szCs w:val="20"/>
    </w:rPr>
  </w:style>
  <w:style w:type="character" w:customStyle="1" w:styleId="A3">
    <w:name w:val="A3"/>
    <w:uiPriority w:val="99"/>
    <w:rsid w:val="000E52E8"/>
    <w:rPr>
      <w:rFonts w:cs="Myriad Pro"/>
      <w:color w:val="000000"/>
      <w:sz w:val="20"/>
      <w:szCs w:val="20"/>
    </w:rPr>
  </w:style>
  <w:style w:type="character" w:styleId="Hyperlink">
    <w:name w:val="Hyperlink"/>
    <w:uiPriority w:val="99"/>
    <w:unhideWhenUsed/>
    <w:rsid w:val="000E52E8"/>
    <w:rPr>
      <w:color w:val="0000FF"/>
      <w:u w:val="single"/>
    </w:rPr>
  </w:style>
  <w:style w:type="character" w:styleId="FootnoteReference">
    <w:name w:val="footnote reference"/>
    <w:basedOn w:val="DefaultParagraphFont"/>
    <w:uiPriority w:val="99"/>
    <w:semiHidden/>
    <w:unhideWhenUsed/>
    <w:rsid w:val="000E52E8"/>
    <w:rPr>
      <w:vertAlign w:val="superscript"/>
    </w:rPr>
  </w:style>
  <w:style w:type="paragraph" w:styleId="CommentText">
    <w:name w:val="annotation text"/>
    <w:basedOn w:val="Normal"/>
    <w:link w:val="CommentTextChar"/>
    <w:uiPriority w:val="99"/>
    <w:unhideWhenUsed/>
    <w:rsid w:val="000E52E8"/>
    <w:pPr>
      <w:spacing w:after="200" w:line="240" w:lineRule="auto"/>
    </w:pPr>
    <w:rPr>
      <w:sz w:val="20"/>
      <w:szCs w:val="20"/>
    </w:rPr>
  </w:style>
  <w:style w:type="character" w:customStyle="1" w:styleId="CommentTextChar">
    <w:name w:val="Comment Text Char"/>
    <w:basedOn w:val="DefaultParagraphFont"/>
    <w:link w:val="CommentText"/>
    <w:uiPriority w:val="99"/>
    <w:rsid w:val="000E52E8"/>
    <w:rPr>
      <w:sz w:val="20"/>
      <w:szCs w:val="20"/>
    </w:rPr>
  </w:style>
  <w:style w:type="paragraph" w:styleId="CommentSubject">
    <w:name w:val="annotation subject"/>
    <w:basedOn w:val="CommentText"/>
    <w:next w:val="CommentText"/>
    <w:link w:val="CommentSubjectChar"/>
    <w:uiPriority w:val="99"/>
    <w:semiHidden/>
    <w:unhideWhenUsed/>
    <w:rsid w:val="000E52E8"/>
    <w:rPr>
      <w:b/>
      <w:bCs/>
    </w:rPr>
  </w:style>
  <w:style w:type="character" w:customStyle="1" w:styleId="CommentSubjectChar">
    <w:name w:val="Comment Subject Char"/>
    <w:basedOn w:val="CommentTextChar"/>
    <w:link w:val="CommentSubject"/>
    <w:uiPriority w:val="99"/>
    <w:semiHidden/>
    <w:rsid w:val="000E52E8"/>
    <w:rPr>
      <w:b/>
      <w:bCs/>
      <w:sz w:val="20"/>
      <w:szCs w:val="20"/>
    </w:rPr>
  </w:style>
  <w:style w:type="paragraph" w:styleId="FootnoteText">
    <w:name w:val="footnote text"/>
    <w:basedOn w:val="Normal"/>
    <w:link w:val="FootnoteTextChar"/>
    <w:uiPriority w:val="99"/>
    <w:unhideWhenUsed/>
    <w:rsid w:val="000E52E8"/>
    <w:pPr>
      <w:spacing w:line="240" w:lineRule="auto"/>
    </w:pPr>
    <w:rPr>
      <w:sz w:val="20"/>
      <w:szCs w:val="20"/>
    </w:rPr>
  </w:style>
  <w:style w:type="character" w:customStyle="1" w:styleId="FootnoteTextChar">
    <w:name w:val="Footnote Text Char"/>
    <w:basedOn w:val="DefaultParagraphFont"/>
    <w:link w:val="FootnoteText"/>
    <w:uiPriority w:val="99"/>
    <w:rsid w:val="000E52E8"/>
    <w:rPr>
      <w:sz w:val="20"/>
      <w:szCs w:val="20"/>
    </w:rPr>
  </w:style>
  <w:style w:type="table" w:styleId="TableGrid">
    <w:name w:val="Table Grid"/>
    <w:basedOn w:val="TableNormal"/>
    <w:uiPriority w:val="59"/>
    <w:rsid w:val="000E52E8"/>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52E8"/>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0E52E8"/>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0E52E8"/>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0E52E8"/>
    <w:rPr>
      <w:strike w:val="0"/>
      <w:dstrike w:val="0"/>
      <w:u w:val="none"/>
      <w:effect w:val="none"/>
    </w:rPr>
  </w:style>
  <w:style w:type="table" w:styleId="LightList-Accent1">
    <w:name w:val="Light List Accent 1"/>
    <w:basedOn w:val="TableNormal"/>
    <w:uiPriority w:val="61"/>
    <w:rsid w:val="000E52E8"/>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0E52E8"/>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0E52E8"/>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0E52E8"/>
    <w:pPr>
      <w:autoSpaceDE w:val="0"/>
      <w:autoSpaceDN w:val="0"/>
      <w:adjustRightInd w:val="0"/>
      <w:spacing w:line="201" w:lineRule="atLeast"/>
    </w:pPr>
    <w:rPr>
      <w:rFonts w:ascii="Futura Std" w:hAnsi="Futura Std"/>
      <w:szCs w:val="24"/>
    </w:rPr>
  </w:style>
  <w:style w:type="character" w:customStyle="1" w:styleId="A8">
    <w:name w:val="A8"/>
    <w:uiPriority w:val="99"/>
    <w:rsid w:val="000E52E8"/>
    <w:rPr>
      <w:rFonts w:cs="Futura Std"/>
      <w:color w:val="221E1F"/>
      <w:sz w:val="20"/>
      <w:szCs w:val="20"/>
    </w:rPr>
  </w:style>
  <w:style w:type="paragraph" w:customStyle="1" w:styleId="Pa115">
    <w:name w:val="Pa115"/>
    <w:basedOn w:val="Normal"/>
    <w:next w:val="Normal"/>
    <w:uiPriority w:val="99"/>
    <w:rsid w:val="000E52E8"/>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0E52E8"/>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0E52E8"/>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0E52E8"/>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E52E8"/>
    <w:rPr>
      <w:rFonts w:ascii="Times New Roman" w:eastAsia="Times New Roman" w:hAnsi="Times New Roman" w:cs="Times New Roman"/>
      <w:szCs w:val="24"/>
    </w:rPr>
  </w:style>
  <w:style w:type="paragraph" w:customStyle="1" w:styleId="InfoBlueChar">
    <w:name w:val="InfoBlue Char"/>
    <w:basedOn w:val="Normal"/>
    <w:next w:val="BodyText"/>
    <w:rsid w:val="000E52E8"/>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0E52E8"/>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0E52E8"/>
    <w:rPr>
      <w:rFonts w:cs="Chianti BT"/>
      <w:color w:val="221E1F"/>
      <w:sz w:val="20"/>
      <w:szCs w:val="20"/>
      <w:u w:val="single"/>
    </w:rPr>
  </w:style>
  <w:style w:type="paragraph" w:customStyle="1" w:styleId="Pa3">
    <w:name w:val="Pa3"/>
    <w:basedOn w:val="Normal"/>
    <w:next w:val="Normal"/>
    <w:uiPriority w:val="99"/>
    <w:rsid w:val="000E52E8"/>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0E52E8"/>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0E52E8"/>
    <w:pPr>
      <w:numPr>
        <w:numId w:val="9"/>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0E52E8"/>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0E52E8"/>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0E52E8"/>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0E52E8"/>
    <w:rPr>
      <w:color w:val="800080" w:themeColor="followedHyperlink"/>
      <w:u w:val="single"/>
    </w:rPr>
  </w:style>
  <w:style w:type="character" w:styleId="CommentReference">
    <w:name w:val="annotation reference"/>
    <w:basedOn w:val="DefaultParagraphFont"/>
    <w:semiHidden/>
    <w:unhideWhenUsed/>
    <w:rsid w:val="000E52E8"/>
    <w:rPr>
      <w:sz w:val="16"/>
      <w:szCs w:val="16"/>
    </w:rPr>
  </w:style>
  <w:style w:type="numbering" w:customStyle="1" w:styleId="NoList1">
    <w:name w:val="No List1"/>
    <w:next w:val="NoList"/>
    <w:uiPriority w:val="99"/>
    <w:semiHidden/>
    <w:unhideWhenUsed/>
    <w:rsid w:val="000E52E8"/>
  </w:style>
  <w:style w:type="character" w:styleId="PageNumber">
    <w:name w:val="page number"/>
    <w:basedOn w:val="DefaultParagraphFont"/>
    <w:rsid w:val="000E52E8"/>
  </w:style>
  <w:style w:type="paragraph" w:styleId="TOC1">
    <w:name w:val="toc 1"/>
    <w:basedOn w:val="Normal"/>
    <w:next w:val="Normal"/>
    <w:autoRedefine/>
    <w:uiPriority w:val="39"/>
    <w:unhideWhenUsed/>
    <w:rsid w:val="000E52E8"/>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0E52E8"/>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0E52E8"/>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0E52E8"/>
    <w:rPr>
      <w:rFonts w:ascii="Garamond" w:eastAsia="Times New Roman" w:hAnsi="Garamond" w:cs="Times New Roman"/>
    </w:rPr>
  </w:style>
  <w:style w:type="paragraph" w:styleId="PlainText">
    <w:name w:val="Plain Text"/>
    <w:basedOn w:val="Normal"/>
    <w:link w:val="PlainTextChar"/>
    <w:uiPriority w:val="99"/>
    <w:semiHidden/>
    <w:unhideWhenUsed/>
    <w:rsid w:val="000E52E8"/>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0E52E8"/>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0E52E8"/>
    <w:rPr>
      <w:rFonts w:ascii="Calibri" w:eastAsia="Calibri" w:hAnsi="Calibri" w:cs="Times New Roman"/>
    </w:rPr>
  </w:style>
  <w:style w:type="paragraph" w:styleId="E-mailSignature">
    <w:name w:val="E-mail Signature"/>
    <w:basedOn w:val="Normal"/>
    <w:link w:val="E-mailSignatureChar"/>
    <w:uiPriority w:val="99"/>
    <w:semiHidden/>
    <w:unhideWhenUsed/>
    <w:rsid w:val="000E52E8"/>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0E52E8"/>
  </w:style>
  <w:style w:type="paragraph" w:styleId="Revision">
    <w:name w:val="Revision"/>
    <w:hidden/>
    <w:uiPriority w:val="99"/>
    <w:semiHidden/>
    <w:rsid w:val="000E52E8"/>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0E52E8"/>
  </w:style>
  <w:style w:type="numbering" w:customStyle="1" w:styleId="NoList111">
    <w:name w:val="No List111"/>
    <w:next w:val="NoList"/>
    <w:uiPriority w:val="99"/>
    <w:semiHidden/>
    <w:unhideWhenUsed/>
    <w:rsid w:val="000E52E8"/>
  </w:style>
  <w:style w:type="table" w:customStyle="1" w:styleId="MediumShading1-Accent31">
    <w:name w:val="Medium Shading 1 - Accent 31"/>
    <w:basedOn w:val="TableNormal"/>
    <w:next w:val="MediumShading1-Accent3"/>
    <w:uiPriority w:val="63"/>
    <w:rsid w:val="000E52E8"/>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0E52E8"/>
    <w:pPr>
      <w:spacing w:after="120"/>
    </w:pPr>
    <w:rPr>
      <w:rFonts w:ascii="Calibri" w:hAnsi="Calibri" w:cs="Calibri"/>
      <w:szCs w:val="24"/>
    </w:rPr>
  </w:style>
  <w:style w:type="paragraph" w:styleId="TOC3">
    <w:name w:val="toc 3"/>
    <w:basedOn w:val="Normal"/>
    <w:next w:val="Normal"/>
    <w:autoRedefine/>
    <w:uiPriority w:val="39"/>
    <w:unhideWhenUsed/>
    <w:rsid w:val="000E52E8"/>
    <w:pPr>
      <w:spacing w:after="100"/>
      <w:ind w:left="480"/>
    </w:pPr>
  </w:style>
  <w:style w:type="paragraph" w:styleId="TOC4">
    <w:name w:val="toc 4"/>
    <w:basedOn w:val="Normal"/>
    <w:next w:val="Normal"/>
    <w:autoRedefine/>
    <w:uiPriority w:val="39"/>
    <w:unhideWhenUsed/>
    <w:rsid w:val="000E52E8"/>
    <w:pPr>
      <w:spacing w:after="100"/>
      <w:ind w:left="660"/>
    </w:pPr>
    <w:rPr>
      <w:rFonts w:eastAsiaTheme="minorEastAsia"/>
      <w:sz w:val="22"/>
    </w:rPr>
  </w:style>
  <w:style w:type="paragraph" w:styleId="TOC5">
    <w:name w:val="toc 5"/>
    <w:basedOn w:val="Normal"/>
    <w:next w:val="Normal"/>
    <w:autoRedefine/>
    <w:uiPriority w:val="39"/>
    <w:unhideWhenUsed/>
    <w:rsid w:val="000E52E8"/>
    <w:pPr>
      <w:spacing w:after="100"/>
      <w:ind w:left="880"/>
    </w:pPr>
    <w:rPr>
      <w:rFonts w:eastAsiaTheme="minorEastAsia"/>
      <w:sz w:val="22"/>
    </w:rPr>
  </w:style>
  <w:style w:type="paragraph" w:styleId="TOC6">
    <w:name w:val="toc 6"/>
    <w:basedOn w:val="Normal"/>
    <w:next w:val="Normal"/>
    <w:autoRedefine/>
    <w:uiPriority w:val="39"/>
    <w:unhideWhenUsed/>
    <w:rsid w:val="000E52E8"/>
    <w:pPr>
      <w:spacing w:after="100"/>
      <w:ind w:left="1100"/>
    </w:pPr>
    <w:rPr>
      <w:rFonts w:eastAsiaTheme="minorEastAsia"/>
      <w:sz w:val="22"/>
    </w:rPr>
  </w:style>
  <w:style w:type="paragraph" w:styleId="TOC7">
    <w:name w:val="toc 7"/>
    <w:basedOn w:val="Normal"/>
    <w:next w:val="Normal"/>
    <w:autoRedefine/>
    <w:uiPriority w:val="39"/>
    <w:unhideWhenUsed/>
    <w:rsid w:val="000E52E8"/>
    <w:pPr>
      <w:spacing w:after="100"/>
      <w:ind w:left="1320"/>
    </w:pPr>
    <w:rPr>
      <w:rFonts w:eastAsiaTheme="minorEastAsia"/>
      <w:sz w:val="22"/>
    </w:rPr>
  </w:style>
  <w:style w:type="paragraph" w:styleId="TOC8">
    <w:name w:val="toc 8"/>
    <w:basedOn w:val="Normal"/>
    <w:next w:val="Normal"/>
    <w:autoRedefine/>
    <w:uiPriority w:val="39"/>
    <w:unhideWhenUsed/>
    <w:rsid w:val="000E52E8"/>
    <w:pPr>
      <w:spacing w:after="100"/>
      <w:ind w:left="1540"/>
    </w:pPr>
    <w:rPr>
      <w:rFonts w:eastAsiaTheme="minorEastAsia"/>
      <w:sz w:val="22"/>
    </w:rPr>
  </w:style>
  <w:style w:type="paragraph" w:styleId="TOC9">
    <w:name w:val="toc 9"/>
    <w:basedOn w:val="Normal"/>
    <w:next w:val="Normal"/>
    <w:autoRedefine/>
    <w:uiPriority w:val="39"/>
    <w:unhideWhenUsed/>
    <w:rsid w:val="000E52E8"/>
    <w:pPr>
      <w:spacing w:after="100"/>
      <w:ind w:left="1760"/>
    </w:pPr>
    <w:rPr>
      <w:rFonts w:eastAsia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5E"/>
  </w:style>
  <w:style w:type="paragraph" w:styleId="Heading1">
    <w:name w:val="heading 1"/>
    <w:basedOn w:val="Normal"/>
    <w:next w:val="Normal"/>
    <w:link w:val="Heading1Char"/>
    <w:uiPriority w:val="9"/>
    <w:qFormat/>
    <w:rsid w:val="0027715E"/>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9151A9"/>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9151A9"/>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3D6B93"/>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27715E"/>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27715E"/>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27715E"/>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27715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771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5E"/>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9151A9"/>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9151A9"/>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3D6B93"/>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27715E"/>
    <w:pPr>
      <w:spacing w:after="200"/>
    </w:pPr>
    <w:rPr>
      <w:rFonts w:ascii="Times New Roman" w:eastAsia="Calibri" w:hAnsi="Times New Roman" w:cs="Times New Roman"/>
      <w:sz w:val="22"/>
    </w:rPr>
  </w:style>
  <w:style w:type="character" w:customStyle="1" w:styleId="Style1Char">
    <w:name w:val="Style1 Char"/>
    <w:link w:val="Style1"/>
    <w:rsid w:val="0027715E"/>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2771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771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771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7715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7715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7715E"/>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277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15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7715E"/>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7715E"/>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27715E"/>
    <w:rPr>
      <w:b/>
      <w:bCs/>
    </w:rPr>
  </w:style>
  <w:style w:type="character" w:styleId="Emphasis">
    <w:name w:val="Emphasis"/>
    <w:basedOn w:val="DefaultParagraphFont"/>
    <w:uiPriority w:val="20"/>
    <w:qFormat/>
    <w:rsid w:val="0027715E"/>
    <w:rPr>
      <w:i/>
      <w:iCs/>
    </w:rPr>
  </w:style>
  <w:style w:type="paragraph" w:styleId="NoSpacing">
    <w:name w:val="No Spacing"/>
    <w:link w:val="NoSpacingChar"/>
    <w:uiPriority w:val="1"/>
    <w:qFormat/>
    <w:rsid w:val="0027715E"/>
    <w:pPr>
      <w:spacing w:line="240" w:lineRule="auto"/>
    </w:pPr>
    <w:rPr>
      <w:sz w:val="22"/>
    </w:rPr>
  </w:style>
  <w:style w:type="character" w:customStyle="1" w:styleId="NoSpacingChar">
    <w:name w:val="No Spacing Char"/>
    <w:basedOn w:val="DefaultParagraphFont"/>
    <w:link w:val="NoSpacing"/>
    <w:uiPriority w:val="1"/>
    <w:rsid w:val="0027715E"/>
    <w:rPr>
      <w:sz w:val="22"/>
    </w:rPr>
  </w:style>
  <w:style w:type="paragraph" w:styleId="ListParagraph">
    <w:name w:val="List Paragraph"/>
    <w:basedOn w:val="Normal"/>
    <w:uiPriority w:val="34"/>
    <w:qFormat/>
    <w:rsid w:val="0027715E"/>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27715E"/>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27715E"/>
    <w:rPr>
      <w:rFonts w:eastAsiaTheme="minorEastAsia"/>
      <w:i/>
      <w:iCs/>
      <w:color w:val="000000" w:themeColor="text1"/>
      <w:sz w:val="22"/>
    </w:rPr>
  </w:style>
  <w:style w:type="paragraph" w:styleId="IntenseQuote">
    <w:name w:val="Intense Quote"/>
    <w:basedOn w:val="Normal"/>
    <w:next w:val="Normal"/>
    <w:link w:val="IntenseQuoteChar"/>
    <w:uiPriority w:val="30"/>
    <w:qFormat/>
    <w:rsid w:val="0027715E"/>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27715E"/>
    <w:rPr>
      <w:rFonts w:eastAsiaTheme="minorEastAsia"/>
      <w:b/>
      <w:bCs/>
      <w:i/>
      <w:iCs/>
      <w:color w:val="4F81BD" w:themeColor="accent1"/>
      <w:sz w:val="22"/>
    </w:rPr>
  </w:style>
  <w:style w:type="character" w:styleId="SubtleEmphasis">
    <w:name w:val="Subtle Emphasis"/>
    <w:basedOn w:val="DefaultParagraphFont"/>
    <w:uiPriority w:val="19"/>
    <w:qFormat/>
    <w:rsid w:val="0027715E"/>
    <w:rPr>
      <w:i/>
      <w:iCs/>
      <w:color w:val="808080" w:themeColor="text1" w:themeTint="7F"/>
    </w:rPr>
  </w:style>
  <w:style w:type="character" w:styleId="IntenseEmphasis">
    <w:name w:val="Intense Emphasis"/>
    <w:basedOn w:val="DefaultParagraphFont"/>
    <w:uiPriority w:val="21"/>
    <w:qFormat/>
    <w:rsid w:val="0027715E"/>
    <w:rPr>
      <w:b/>
      <w:bCs/>
      <w:i/>
      <w:iCs/>
      <w:color w:val="4F81BD" w:themeColor="accent1"/>
    </w:rPr>
  </w:style>
  <w:style w:type="character" w:styleId="SubtleReference">
    <w:name w:val="Subtle Reference"/>
    <w:basedOn w:val="DefaultParagraphFont"/>
    <w:uiPriority w:val="31"/>
    <w:qFormat/>
    <w:rsid w:val="0027715E"/>
    <w:rPr>
      <w:smallCaps/>
      <w:color w:val="C0504D" w:themeColor="accent2"/>
      <w:u w:val="single"/>
    </w:rPr>
  </w:style>
  <w:style w:type="character" w:styleId="IntenseReference">
    <w:name w:val="Intense Reference"/>
    <w:basedOn w:val="DefaultParagraphFont"/>
    <w:uiPriority w:val="32"/>
    <w:qFormat/>
    <w:rsid w:val="0027715E"/>
    <w:rPr>
      <w:b/>
      <w:bCs/>
      <w:smallCaps/>
      <w:color w:val="C0504D" w:themeColor="accent2"/>
      <w:spacing w:val="5"/>
      <w:u w:val="single"/>
    </w:rPr>
  </w:style>
  <w:style w:type="character" w:styleId="BookTitle">
    <w:name w:val="Book Title"/>
    <w:basedOn w:val="DefaultParagraphFont"/>
    <w:uiPriority w:val="33"/>
    <w:qFormat/>
    <w:rsid w:val="0027715E"/>
    <w:rPr>
      <w:b/>
      <w:bCs/>
      <w:smallCaps/>
      <w:spacing w:val="5"/>
    </w:rPr>
  </w:style>
  <w:style w:type="paragraph" w:styleId="TOCHeading">
    <w:name w:val="TOC Heading"/>
    <w:basedOn w:val="Heading1"/>
    <w:next w:val="Normal"/>
    <w:uiPriority w:val="39"/>
    <w:semiHidden/>
    <w:unhideWhenUsed/>
    <w:qFormat/>
    <w:rsid w:val="0027715E"/>
    <w:pPr>
      <w:outlineLvl w:val="9"/>
    </w:pPr>
  </w:style>
  <w:style w:type="paragraph" w:styleId="Header">
    <w:name w:val="header"/>
    <w:basedOn w:val="Normal"/>
    <w:link w:val="HeaderChar"/>
    <w:uiPriority w:val="99"/>
    <w:unhideWhenUsed/>
    <w:rsid w:val="000E52E8"/>
    <w:pPr>
      <w:tabs>
        <w:tab w:val="center" w:pos="4680"/>
        <w:tab w:val="right" w:pos="9360"/>
      </w:tabs>
      <w:spacing w:line="240" w:lineRule="auto"/>
    </w:pPr>
  </w:style>
  <w:style w:type="character" w:customStyle="1" w:styleId="HeaderChar">
    <w:name w:val="Header Char"/>
    <w:basedOn w:val="DefaultParagraphFont"/>
    <w:link w:val="Header"/>
    <w:uiPriority w:val="99"/>
    <w:rsid w:val="000E52E8"/>
  </w:style>
  <w:style w:type="paragraph" w:styleId="Footer">
    <w:name w:val="footer"/>
    <w:basedOn w:val="Normal"/>
    <w:link w:val="FooterChar"/>
    <w:uiPriority w:val="99"/>
    <w:unhideWhenUsed/>
    <w:rsid w:val="000E52E8"/>
    <w:pPr>
      <w:tabs>
        <w:tab w:val="center" w:pos="4680"/>
        <w:tab w:val="right" w:pos="9360"/>
      </w:tabs>
      <w:spacing w:line="240" w:lineRule="auto"/>
    </w:pPr>
  </w:style>
  <w:style w:type="character" w:customStyle="1" w:styleId="FooterChar">
    <w:name w:val="Footer Char"/>
    <w:basedOn w:val="DefaultParagraphFont"/>
    <w:link w:val="Footer"/>
    <w:uiPriority w:val="99"/>
    <w:rsid w:val="000E52E8"/>
  </w:style>
  <w:style w:type="paragraph" w:styleId="BalloonText">
    <w:name w:val="Balloon Text"/>
    <w:basedOn w:val="Normal"/>
    <w:link w:val="BalloonTextChar"/>
    <w:uiPriority w:val="99"/>
    <w:semiHidden/>
    <w:unhideWhenUsed/>
    <w:rsid w:val="000E5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E8"/>
    <w:rPr>
      <w:rFonts w:ascii="Tahoma" w:hAnsi="Tahoma" w:cs="Tahoma"/>
      <w:sz w:val="16"/>
      <w:szCs w:val="16"/>
    </w:rPr>
  </w:style>
  <w:style w:type="character" w:customStyle="1" w:styleId="A01">
    <w:name w:val="A0+1"/>
    <w:uiPriority w:val="99"/>
    <w:rsid w:val="000E52E8"/>
    <w:rPr>
      <w:color w:val="000000"/>
      <w:sz w:val="18"/>
      <w:szCs w:val="18"/>
    </w:rPr>
  </w:style>
  <w:style w:type="character" w:customStyle="1" w:styleId="A4">
    <w:name w:val="A4"/>
    <w:uiPriority w:val="99"/>
    <w:rsid w:val="000E52E8"/>
    <w:rPr>
      <w:rFonts w:cs="Myriad Pro"/>
      <w:color w:val="000000"/>
      <w:sz w:val="20"/>
      <w:szCs w:val="20"/>
    </w:rPr>
  </w:style>
  <w:style w:type="character" w:customStyle="1" w:styleId="A3">
    <w:name w:val="A3"/>
    <w:uiPriority w:val="99"/>
    <w:rsid w:val="000E52E8"/>
    <w:rPr>
      <w:rFonts w:cs="Myriad Pro"/>
      <w:color w:val="000000"/>
      <w:sz w:val="20"/>
      <w:szCs w:val="20"/>
    </w:rPr>
  </w:style>
  <w:style w:type="character" w:styleId="Hyperlink">
    <w:name w:val="Hyperlink"/>
    <w:uiPriority w:val="99"/>
    <w:unhideWhenUsed/>
    <w:rsid w:val="000E52E8"/>
    <w:rPr>
      <w:color w:val="0000FF"/>
      <w:u w:val="single"/>
    </w:rPr>
  </w:style>
  <w:style w:type="character" w:styleId="FootnoteReference">
    <w:name w:val="footnote reference"/>
    <w:basedOn w:val="DefaultParagraphFont"/>
    <w:uiPriority w:val="99"/>
    <w:semiHidden/>
    <w:unhideWhenUsed/>
    <w:rsid w:val="000E52E8"/>
    <w:rPr>
      <w:vertAlign w:val="superscript"/>
    </w:rPr>
  </w:style>
  <w:style w:type="paragraph" w:styleId="CommentText">
    <w:name w:val="annotation text"/>
    <w:basedOn w:val="Normal"/>
    <w:link w:val="CommentTextChar"/>
    <w:uiPriority w:val="99"/>
    <w:unhideWhenUsed/>
    <w:rsid w:val="000E52E8"/>
    <w:pPr>
      <w:spacing w:after="200" w:line="240" w:lineRule="auto"/>
    </w:pPr>
    <w:rPr>
      <w:sz w:val="20"/>
      <w:szCs w:val="20"/>
    </w:rPr>
  </w:style>
  <w:style w:type="character" w:customStyle="1" w:styleId="CommentTextChar">
    <w:name w:val="Comment Text Char"/>
    <w:basedOn w:val="DefaultParagraphFont"/>
    <w:link w:val="CommentText"/>
    <w:uiPriority w:val="99"/>
    <w:rsid w:val="000E52E8"/>
    <w:rPr>
      <w:sz w:val="20"/>
      <w:szCs w:val="20"/>
    </w:rPr>
  </w:style>
  <w:style w:type="paragraph" w:styleId="CommentSubject">
    <w:name w:val="annotation subject"/>
    <w:basedOn w:val="CommentText"/>
    <w:next w:val="CommentText"/>
    <w:link w:val="CommentSubjectChar"/>
    <w:uiPriority w:val="99"/>
    <w:semiHidden/>
    <w:unhideWhenUsed/>
    <w:rsid w:val="000E52E8"/>
    <w:rPr>
      <w:b/>
      <w:bCs/>
    </w:rPr>
  </w:style>
  <w:style w:type="character" w:customStyle="1" w:styleId="CommentSubjectChar">
    <w:name w:val="Comment Subject Char"/>
    <w:basedOn w:val="CommentTextChar"/>
    <w:link w:val="CommentSubject"/>
    <w:uiPriority w:val="99"/>
    <w:semiHidden/>
    <w:rsid w:val="000E52E8"/>
    <w:rPr>
      <w:b/>
      <w:bCs/>
      <w:sz w:val="20"/>
      <w:szCs w:val="20"/>
    </w:rPr>
  </w:style>
  <w:style w:type="paragraph" w:styleId="FootnoteText">
    <w:name w:val="footnote text"/>
    <w:basedOn w:val="Normal"/>
    <w:link w:val="FootnoteTextChar"/>
    <w:uiPriority w:val="99"/>
    <w:unhideWhenUsed/>
    <w:rsid w:val="000E52E8"/>
    <w:pPr>
      <w:spacing w:line="240" w:lineRule="auto"/>
    </w:pPr>
    <w:rPr>
      <w:sz w:val="20"/>
      <w:szCs w:val="20"/>
    </w:rPr>
  </w:style>
  <w:style w:type="character" w:customStyle="1" w:styleId="FootnoteTextChar">
    <w:name w:val="Footnote Text Char"/>
    <w:basedOn w:val="DefaultParagraphFont"/>
    <w:link w:val="FootnoteText"/>
    <w:uiPriority w:val="99"/>
    <w:rsid w:val="000E52E8"/>
    <w:rPr>
      <w:sz w:val="20"/>
      <w:szCs w:val="20"/>
    </w:rPr>
  </w:style>
  <w:style w:type="table" w:styleId="TableGrid">
    <w:name w:val="Table Grid"/>
    <w:basedOn w:val="TableNormal"/>
    <w:uiPriority w:val="59"/>
    <w:rsid w:val="000E52E8"/>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52E8"/>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0E52E8"/>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0E52E8"/>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0E52E8"/>
    <w:rPr>
      <w:strike w:val="0"/>
      <w:dstrike w:val="0"/>
      <w:u w:val="none"/>
      <w:effect w:val="none"/>
    </w:rPr>
  </w:style>
  <w:style w:type="table" w:styleId="LightList-Accent1">
    <w:name w:val="Light List Accent 1"/>
    <w:basedOn w:val="TableNormal"/>
    <w:uiPriority w:val="61"/>
    <w:rsid w:val="000E52E8"/>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0E52E8"/>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0E52E8"/>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0E52E8"/>
    <w:pPr>
      <w:autoSpaceDE w:val="0"/>
      <w:autoSpaceDN w:val="0"/>
      <w:adjustRightInd w:val="0"/>
      <w:spacing w:line="201" w:lineRule="atLeast"/>
    </w:pPr>
    <w:rPr>
      <w:rFonts w:ascii="Futura Std" w:hAnsi="Futura Std"/>
      <w:szCs w:val="24"/>
    </w:rPr>
  </w:style>
  <w:style w:type="character" w:customStyle="1" w:styleId="A8">
    <w:name w:val="A8"/>
    <w:uiPriority w:val="99"/>
    <w:rsid w:val="000E52E8"/>
    <w:rPr>
      <w:rFonts w:cs="Futura Std"/>
      <w:color w:val="221E1F"/>
      <w:sz w:val="20"/>
      <w:szCs w:val="20"/>
    </w:rPr>
  </w:style>
  <w:style w:type="paragraph" w:customStyle="1" w:styleId="Pa115">
    <w:name w:val="Pa115"/>
    <w:basedOn w:val="Normal"/>
    <w:next w:val="Normal"/>
    <w:uiPriority w:val="99"/>
    <w:rsid w:val="000E52E8"/>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0E52E8"/>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0E52E8"/>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0E52E8"/>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E52E8"/>
    <w:rPr>
      <w:rFonts w:ascii="Times New Roman" w:eastAsia="Times New Roman" w:hAnsi="Times New Roman" w:cs="Times New Roman"/>
      <w:szCs w:val="24"/>
    </w:rPr>
  </w:style>
  <w:style w:type="paragraph" w:customStyle="1" w:styleId="InfoBlueChar">
    <w:name w:val="InfoBlue Char"/>
    <w:basedOn w:val="Normal"/>
    <w:next w:val="BodyText"/>
    <w:rsid w:val="000E52E8"/>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0E52E8"/>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0E52E8"/>
    <w:rPr>
      <w:rFonts w:cs="Chianti BT"/>
      <w:color w:val="221E1F"/>
      <w:sz w:val="20"/>
      <w:szCs w:val="20"/>
      <w:u w:val="single"/>
    </w:rPr>
  </w:style>
  <w:style w:type="paragraph" w:customStyle="1" w:styleId="Pa3">
    <w:name w:val="Pa3"/>
    <w:basedOn w:val="Normal"/>
    <w:next w:val="Normal"/>
    <w:uiPriority w:val="99"/>
    <w:rsid w:val="000E52E8"/>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0E52E8"/>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0E52E8"/>
    <w:pPr>
      <w:numPr>
        <w:numId w:val="9"/>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0E52E8"/>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0E52E8"/>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0E52E8"/>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0E52E8"/>
    <w:rPr>
      <w:color w:val="800080" w:themeColor="followedHyperlink"/>
      <w:u w:val="single"/>
    </w:rPr>
  </w:style>
  <w:style w:type="character" w:styleId="CommentReference">
    <w:name w:val="annotation reference"/>
    <w:basedOn w:val="DefaultParagraphFont"/>
    <w:semiHidden/>
    <w:unhideWhenUsed/>
    <w:rsid w:val="000E52E8"/>
    <w:rPr>
      <w:sz w:val="16"/>
      <w:szCs w:val="16"/>
    </w:rPr>
  </w:style>
  <w:style w:type="numbering" w:customStyle="1" w:styleId="NoList1">
    <w:name w:val="No List1"/>
    <w:next w:val="NoList"/>
    <w:uiPriority w:val="99"/>
    <w:semiHidden/>
    <w:unhideWhenUsed/>
    <w:rsid w:val="000E52E8"/>
  </w:style>
  <w:style w:type="character" w:styleId="PageNumber">
    <w:name w:val="page number"/>
    <w:basedOn w:val="DefaultParagraphFont"/>
    <w:rsid w:val="000E52E8"/>
  </w:style>
  <w:style w:type="paragraph" w:styleId="TOC1">
    <w:name w:val="toc 1"/>
    <w:basedOn w:val="Normal"/>
    <w:next w:val="Normal"/>
    <w:autoRedefine/>
    <w:uiPriority w:val="39"/>
    <w:unhideWhenUsed/>
    <w:rsid w:val="000E52E8"/>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0E52E8"/>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0E52E8"/>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0E52E8"/>
    <w:rPr>
      <w:rFonts w:ascii="Garamond" w:eastAsia="Times New Roman" w:hAnsi="Garamond" w:cs="Times New Roman"/>
    </w:rPr>
  </w:style>
  <w:style w:type="paragraph" w:styleId="PlainText">
    <w:name w:val="Plain Text"/>
    <w:basedOn w:val="Normal"/>
    <w:link w:val="PlainTextChar"/>
    <w:uiPriority w:val="99"/>
    <w:semiHidden/>
    <w:unhideWhenUsed/>
    <w:rsid w:val="000E52E8"/>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0E52E8"/>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0E52E8"/>
    <w:rPr>
      <w:rFonts w:ascii="Calibri" w:eastAsia="Calibri" w:hAnsi="Calibri" w:cs="Times New Roman"/>
    </w:rPr>
  </w:style>
  <w:style w:type="paragraph" w:styleId="E-mailSignature">
    <w:name w:val="E-mail Signature"/>
    <w:basedOn w:val="Normal"/>
    <w:link w:val="E-mailSignatureChar"/>
    <w:uiPriority w:val="99"/>
    <w:semiHidden/>
    <w:unhideWhenUsed/>
    <w:rsid w:val="000E52E8"/>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0E52E8"/>
  </w:style>
  <w:style w:type="paragraph" w:styleId="Revision">
    <w:name w:val="Revision"/>
    <w:hidden/>
    <w:uiPriority w:val="99"/>
    <w:semiHidden/>
    <w:rsid w:val="000E52E8"/>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0E52E8"/>
  </w:style>
  <w:style w:type="numbering" w:customStyle="1" w:styleId="NoList111">
    <w:name w:val="No List111"/>
    <w:next w:val="NoList"/>
    <w:uiPriority w:val="99"/>
    <w:semiHidden/>
    <w:unhideWhenUsed/>
    <w:rsid w:val="000E52E8"/>
  </w:style>
  <w:style w:type="table" w:customStyle="1" w:styleId="MediumShading1-Accent31">
    <w:name w:val="Medium Shading 1 - Accent 31"/>
    <w:basedOn w:val="TableNormal"/>
    <w:next w:val="MediumShading1-Accent3"/>
    <w:uiPriority w:val="63"/>
    <w:rsid w:val="000E52E8"/>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0E52E8"/>
    <w:pPr>
      <w:spacing w:after="120"/>
    </w:pPr>
    <w:rPr>
      <w:rFonts w:ascii="Calibri" w:hAnsi="Calibri" w:cs="Calibri"/>
      <w:szCs w:val="24"/>
    </w:rPr>
  </w:style>
  <w:style w:type="paragraph" w:styleId="TOC3">
    <w:name w:val="toc 3"/>
    <w:basedOn w:val="Normal"/>
    <w:next w:val="Normal"/>
    <w:autoRedefine/>
    <w:uiPriority w:val="39"/>
    <w:unhideWhenUsed/>
    <w:rsid w:val="000E52E8"/>
    <w:pPr>
      <w:spacing w:after="100"/>
      <w:ind w:left="480"/>
    </w:pPr>
  </w:style>
  <w:style w:type="paragraph" w:styleId="TOC4">
    <w:name w:val="toc 4"/>
    <w:basedOn w:val="Normal"/>
    <w:next w:val="Normal"/>
    <w:autoRedefine/>
    <w:uiPriority w:val="39"/>
    <w:unhideWhenUsed/>
    <w:rsid w:val="000E52E8"/>
    <w:pPr>
      <w:spacing w:after="100"/>
      <w:ind w:left="660"/>
    </w:pPr>
    <w:rPr>
      <w:rFonts w:eastAsiaTheme="minorEastAsia"/>
      <w:sz w:val="22"/>
    </w:rPr>
  </w:style>
  <w:style w:type="paragraph" w:styleId="TOC5">
    <w:name w:val="toc 5"/>
    <w:basedOn w:val="Normal"/>
    <w:next w:val="Normal"/>
    <w:autoRedefine/>
    <w:uiPriority w:val="39"/>
    <w:unhideWhenUsed/>
    <w:rsid w:val="000E52E8"/>
    <w:pPr>
      <w:spacing w:after="100"/>
      <w:ind w:left="880"/>
    </w:pPr>
    <w:rPr>
      <w:rFonts w:eastAsiaTheme="minorEastAsia"/>
      <w:sz w:val="22"/>
    </w:rPr>
  </w:style>
  <w:style w:type="paragraph" w:styleId="TOC6">
    <w:name w:val="toc 6"/>
    <w:basedOn w:val="Normal"/>
    <w:next w:val="Normal"/>
    <w:autoRedefine/>
    <w:uiPriority w:val="39"/>
    <w:unhideWhenUsed/>
    <w:rsid w:val="000E52E8"/>
    <w:pPr>
      <w:spacing w:after="100"/>
      <w:ind w:left="1100"/>
    </w:pPr>
    <w:rPr>
      <w:rFonts w:eastAsiaTheme="minorEastAsia"/>
      <w:sz w:val="22"/>
    </w:rPr>
  </w:style>
  <w:style w:type="paragraph" w:styleId="TOC7">
    <w:name w:val="toc 7"/>
    <w:basedOn w:val="Normal"/>
    <w:next w:val="Normal"/>
    <w:autoRedefine/>
    <w:uiPriority w:val="39"/>
    <w:unhideWhenUsed/>
    <w:rsid w:val="000E52E8"/>
    <w:pPr>
      <w:spacing w:after="100"/>
      <w:ind w:left="1320"/>
    </w:pPr>
    <w:rPr>
      <w:rFonts w:eastAsiaTheme="minorEastAsia"/>
      <w:sz w:val="22"/>
    </w:rPr>
  </w:style>
  <w:style w:type="paragraph" w:styleId="TOC8">
    <w:name w:val="toc 8"/>
    <w:basedOn w:val="Normal"/>
    <w:next w:val="Normal"/>
    <w:autoRedefine/>
    <w:uiPriority w:val="39"/>
    <w:unhideWhenUsed/>
    <w:rsid w:val="000E52E8"/>
    <w:pPr>
      <w:spacing w:after="100"/>
      <w:ind w:left="1540"/>
    </w:pPr>
    <w:rPr>
      <w:rFonts w:eastAsiaTheme="minorEastAsia"/>
      <w:sz w:val="22"/>
    </w:rPr>
  </w:style>
  <w:style w:type="paragraph" w:styleId="TOC9">
    <w:name w:val="toc 9"/>
    <w:basedOn w:val="Normal"/>
    <w:next w:val="Normal"/>
    <w:autoRedefine/>
    <w:uiPriority w:val="39"/>
    <w:unhideWhenUsed/>
    <w:rsid w:val="000E52E8"/>
    <w:pPr>
      <w:spacing w:after="100"/>
      <w:ind w:left="1760"/>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ema.gov/media-library/assets/documents/3232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dc.gov/phpr/healthcare/communitie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books/NBK32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4353</Words>
  <Characters>24817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Chapter 3</dc:title>
  <dc:creator>Will Artley</dc:creator>
  <cp:lastModifiedBy>CDC User</cp:lastModifiedBy>
  <cp:revision>6</cp:revision>
  <dcterms:created xsi:type="dcterms:W3CDTF">2015-03-04T14:40:00Z</dcterms:created>
  <dcterms:modified xsi:type="dcterms:W3CDTF">2015-04-14T18:04:00Z</dcterms:modified>
</cp:coreProperties>
</file>